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6711" w14:textId="77777777" w:rsidR="00210D11" w:rsidRDefault="00210D11" w:rsidP="008B3566">
      <w:pPr>
        <w:pStyle w:val="Lijstalinea"/>
        <w:spacing w:after="120" w:line="240" w:lineRule="auto"/>
        <w:ind w:left="0"/>
        <w:rPr>
          <w:rFonts w:ascii="Times New Roman" w:hAnsi="Times New Roman"/>
          <w:b/>
          <w:sz w:val="24"/>
          <w:szCs w:val="24"/>
        </w:rPr>
      </w:pPr>
      <w:r w:rsidRPr="00210D11">
        <w:rPr>
          <w:rFonts w:ascii="Times New Roman" w:hAnsi="Times New Roman"/>
          <w:b/>
          <w:sz w:val="24"/>
          <w:szCs w:val="24"/>
        </w:rPr>
        <w:t>Notitie t.b.v. het overleg met Kamp d.d. 19 maart 2010</w:t>
      </w:r>
    </w:p>
    <w:p w14:paraId="6147E5EB" w14:textId="77777777" w:rsidR="008B3566" w:rsidRPr="00210D11" w:rsidRDefault="008B3566" w:rsidP="008B3566">
      <w:pPr>
        <w:pStyle w:val="Lijstalinea"/>
        <w:spacing w:after="120" w:line="240" w:lineRule="auto"/>
        <w:ind w:left="0"/>
        <w:rPr>
          <w:rFonts w:ascii="Times New Roman" w:hAnsi="Times New Roman"/>
          <w:b/>
          <w:sz w:val="24"/>
          <w:szCs w:val="24"/>
        </w:rPr>
      </w:pPr>
    </w:p>
    <w:p w14:paraId="1E4C5432" w14:textId="77777777" w:rsidR="007E7FF9" w:rsidRPr="001A6A3C" w:rsidRDefault="00210D11" w:rsidP="008B3566">
      <w:pPr>
        <w:spacing w:after="120" w:line="240" w:lineRule="auto"/>
        <w:rPr>
          <w:rFonts w:ascii="Times New Roman" w:hAnsi="Times New Roman"/>
          <w:b/>
          <w:i/>
          <w:sz w:val="24"/>
          <w:szCs w:val="24"/>
        </w:rPr>
      </w:pPr>
      <w:r w:rsidRPr="001A6A3C">
        <w:rPr>
          <w:rFonts w:ascii="Times New Roman" w:hAnsi="Times New Roman"/>
          <w:b/>
          <w:i/>
          <w:sz w:val="24"/>
          <w:szCs w:val="24"/>
        </w:rPr>
        <w:t xml:space="preserve">Stelling: </w:t>
      </w:r>
    </w:p>
    <w:p w14:paraId="7146C440" w14:textId="77777777" w:rsidR="007E7FF9" w:rsidRDefault="007E7FF9" w:rsidP="008B3566">
      <w:pPr>
        <w:spacing w:after="120" w:line="240" w:lineRule="auto"/>
        <w:rPr>
          <w:rFonts w:ascii="Times New Roman" w:hAnsi="Times New Roman"/>
          <w:sz w:val="24"/>
          <w:szCs w:val="24"/>
        </w:rPr>
      </w:pPr>
      <w:r>
        <w:rPr>
          <w:rFonts w:ascii="Times New Roman" w:hAnsi="Times New Roman"/>
          <w:sz w:val="24"/>
          <w:szCs w:val="24"/>
        </w:rPr>
        <w:t>H</w:t>
      </w:r>
      <w:r w:rsidR="00210D11" w:rsidRPr="00210D11">
        <w:rPr>
          <w:rFonts w:ascii="Times New Roman" w:hAnsi="Times New Roman"/>
          <w:sz w:val="24"/>
          <w:szCs w:val="24"/>
        </w:rPr>
        <w:t xml:space="preserve">et recht op zelfbeschikking blijft een onvervreemdbaar recht van de bevolking </w:t>
      </w:r>
      <w:r w:rsidR="00C25BDD">
        <w:rPr>
          <w:rFonts w:ascii="Times New Roman" w:hAnsi="Times New Roman"/>
          <w:sz w:val="24"/>
          <w:szCs w:val="24"/>
        </w:rPr>
        <w:t>van Bonaire</w:t>
      </w:r>
      <w:r w:rsidR="001169FC">
        <w:rPr>
          <w:rFonts w:ascii="Times New Roman" w:hAnsi="Times New Roman"/>
          <w:sz w:val="24"/>
          <w:szCs w:val="24"/>
        </w:rPr>
        <w:t>.</w:t>
      </w:r>
      <w:r w:rsidR="00C25BDD">
        <w:rPr>
          <w:rFonts w:ascii="Times New Roman" w:hAnsi="Times New Roman"/>
          <w:sz w:val="24"/>
          <w:szCs w:val="24"/>
        </w:rPr>
        <w:t xml:space="preserve"> </w:t>
      </w:r>
    </w:p>
    <w:p w14:paraId="42E3AD08" w14:textId="77777777" w:rsidR="008B3566" w:rsidRDefault="008B3566" w:rsidP="008B3566">
      <w:pPr>
        <w:spacing w:after="120" w:line="240" w:lineRule="auto"/>
        <w:rPr>
          <w:rFonts w:ascii="Times New Roman" w:hAnsi="Times New Roman"/>
          <w:sz w:val="24"/>
          <w:szCs w:val="24"/>
        </w:rPr>
      </w:pPr>
    </w:p>
    <w:p w14:paraId="3371E765" w14:textId="77777777" w:rsidR="007E7FF9" w:rsidRPr="001A6A3C" w:rsidRDefault="007E7FF9" w:rsidP="008B3566">
      <w:pPr>
        <w:spacing w:after="120" w:line="240" w:lineRule="auto"/>
        <w:rPr>
          <w:rFonts w:ascii="Times New Roman" w:hAnsi="Times New Roman"/>
          <w:b/>
          <w:i/>
          <w:sz w:val="24"/>
          <w:szCs w:val="24"/>
        </w:rPr>
      </w:pPr>
      <w:r w:rsidRPr="001A6A3C">
        <w:rPr>
          <w:rFonts w:ascii="Times New Roman" w:hAnsi="Times New Roman"/>
          <w:b/>
          <w:i/>
          <w:sz w:val="24"/>
          <w:szCs w:val="24"/>
        </w:rPr>
        <w:t>Toelichting:</w:t>
      </w:r>
    </w:p>
    <w:p w14:paraId="33C6DF37" w14:textId="77777777" w:rsidR="000133D0" w:rsidRDefault="00C25BDD" w:rsidP="008B3566">
      <w:pPr>
        <w:spacing w:after="120" w:line="240" w:lineRule="auto"/>
        <w:rPr>
          <w:rFonts w:ascii="Times New Roman" w:hAnsi="Times New Roman"/>
          <w:sz w:val="24"/>
          <w:szCs w:val="24"/>
        </w:rPr>
      </w:pPr>
      <w:r w:rsidRPr="007E7FF9">
        <w:rPr>
          <w:rFonts w:ascii="Times New Roman" w:hAnsi="Times New Roman"/>
          <w:sz w:val="24"/>
          <w:szCs w:val="24"/>
        </w:rPr>
        <w:t xml:space="preserve">In 1960 werden door de VN met overweldigende meerderheid de resoluties 1514 en 1541 aangenomen. </w:t>
      </w:r>
      <w:r w:rsidR="001A6A3C">
        <w:rPr>
          <w:rFonts w:ascii="Times New Roman" w:hAnsi="Times New Roman"/>
          <w:sz w:val="24"/>
          <w:szCs w:val="24"/>
        </w:rPr>
        <w:t>A</w:t>
      </w:r>
      <w:r w:rsidRPr="007E7FF9">
        <w:rPr>
          <w:rFonts w:ascii="Times New Roman" w:hAnsi="Times New Roman"/>
          <w:sz w:val="24"/>
          <w:szCs w:val="24"/>
        </w:rPr>
        <w:t>rtikel 2 (1514)</w:t>
      </w:r>
      <w:r w:rsidR="007E7FF9">
        <w:rPr>
          <w:rFonts w:ascii="Times New Roman" w:hAnsi="Times New Roman"/>
          <w:sz w:val="24"/>
          <w:szCs w:val="24"/>
        </w:rPr>
        <w:t xml:space="preserve"> </w:t>
      </w:r>
      <w:r w:rsidRPr="007E7FF9">
        <w:rPr>
          <w:rFonts w:ascii="Times New Roman" w:hAnsi="Times New Roman"/>
          <w:sz w:val="24"/>
          <w:szCs w:val="24"/>
        </w:rPr>
        <w:t xml:space="preserve">luidt: </w:t>
      </w:r>
      <w:r w:rsidRPr="007E7FF9">
        <w:rPr>
          <w:rStyle w:val="HTML-citaat"/>
          <w:rFonts w:ascii="Times New Roman" w:hAnsi="Times New Roman"/>
          <w:sz w:val="24"/>
          <w:szCs w:val="24"/>
        </w:rPr>
        <w:t>"Alle volkeren hebben het recht van zelfbeschikking, hierdoor bepalen zij in vrijheid hun politieke status en streven zij in vrijheid hun economische, sociale en culturele ontwikkeling na."</w:t>
      </w:r>
      <w:r w:rsidRPr="007E7FF9">
        <w:rPr>
          <w:rFonts w:ascii="Times New Roman" w:hAnsi="Times New Roman"/>
          <w:sz w:val="24"/>
          <w:szCs w:val="24"/>
        </w:rPr>
        <w:t xml:space="preserve"> </w:t>
      </w:r>
      <w:r w:rsidR="007E7FF9">
        <w:rPr>
          <w:rFonts w:ascii="Times New Roman" w:hAnsi="Times New Roman"/>
          <w:sz w:val="24"/>
          <w:szCs w:val="24"/>
        </w:rPr>
        <w:t xml:space="preserve"> </w:t>
      </w:r>
      <w:r w:rsidRPr="007E7FF9">
        <w:rPr>
          <w:rFonts w:ascii="Times New Roman" w:hAnsi="Times New Roman"/>
          <w:sz w:val="24"/>
          <w:szCs w:val="24"/>
        </w:rPr>
        <w:t>Zelfbeschikking werd gec</w:t>
      </w:r>
      <w:r w:rsidR="007E7FF9">
        <w:rPr>
          <w:rFonts w:ascii="Times New Roman" w:hAnsi="Times New Roman"/>
          <w:sz w:val="24"/>
          <w:szCs w:val="24"/>
        </w:rPr>
        <w:t>oncretiseerd in resolutie 1541:</w:t>
      </w:r>
      <w:r w:rsidR="007E7FF9">
        <w:rPr>
          <w:rFonts w:ascii="Times New Roman" w:hAnsi="Times New Roman"/>
          <w:i/>
          <w:sz w:val="24"/>
          <w:szCs w:val="24"/>
        </w:rPr>
        <w:t xml:space="preserve"> onafhankelijkheid,</w:t>
      </w:r>
      <w:r w:rsidRPr="007E7FF9">
        <w:rPr>
          <w:rFonts w:ascii="Times New Roman" w:hAnsi="Times New Roman"/>
          <w:i/>
          <w:sz w:val="24"/>
          <w:szCs w:val="24"/>
        </w:rPr>
        <w:t xml:space="preserve"> </w:t>
      </w:r>
      <w:r w:rsidR="007E7FF9">
        <w:rPr>
          <w:rFonts w:ascii="Times New Roman" w:hAnsi="Times New Roman"/>
          <w:i/>
          <w:sz w:val="24"/>
          <w:szCs w:val="24"/>
        </w:rPr>
        <w:t>een vrije associatie</w:t>
      </w:r>
      <w:r w:rsidR="001A6A3C">
        <w:rPr>
          <w:rFonts w:ascii="Times New Roman" w:hAnsi="Times New Roman"/>
          <w:i/>
          <w:sz w:val="24"/>
          <w:szCs w:val="24"/>
        </w:rPr>
        <w:t xml:space="preserve"> met</w:t>
      </w:r>
      <w:r w:rsidR="007E7FF9">
        <w:rPr>
          <w:rFonts w:ascii="Times New Roman" w:hAnsi="Times New Roman"/>
          <w:i/>
          <w:sz w:val="24"/>
          <w:szCs w:val="24"/>
        </w:rPr>
        <w:t xml:space="preserve"> of</w:t>
      </w:r>
      <w:r w:rsidRPr="007E7FF9">
        <w:rPr>
          <w:rFonts w:ascii="Times New Roman" w:hAnsi="Times New Roman"/>
          <w:i/>
          <w:sz w:val="24"/>
          <w:szCs w:val="24"/>
        </w:rPr>
        <w:t xml:space="preserve"> integratie binnen een bestaande staat.</w:t>
      </w:r>
      <w:r w:rsidRPr="007E7FF9">
        <w:rPr>
          <w:rFonts w:ascii="Times New Roman" w:hAnsi="Times New Roman"/>
          <w:sz w:val="24"/>
          <w:szCs w:val="24"/>
        </w:rPr>
        <w:t xml:space="preserve"> </w:t>
      </w:r>
      <w:r w:rsidR="001A6A3C">
        <w:rPr>
          <w:rFonts w:ascii="Times New Roman" w:hAnsi="Times New Roman"/>
          <w:sz w:val="24"/>
          <w:szCs w:val="24"/>
        </w:rPr>
        <w:t>De uitoefening van het zelfbeschikkingsrecht geschiedt door middel van een referendum. De bevolking van Bonaire heeft zich bij het referendum van 2004 uitgesproken voor een directe band met Nederland. In de periode daarna is deze keuze, mede gebaseerd op een voorlichting van de Raad van State, uitgewerkt in de vorm van een Openbaar Lichaam</w:t>
      </w:r>
      <w:r w:rsidR="000133D0">
        <w:rPr>
          <w:rFonts w:ascii="Times New Roman" w:hAnsi="Times New Roman"/>
          <w:sz w:val="24"/>
          <w:szCs w:val="24"/>
        </w:rPr>
        <w:t xml:space="preserve">, dus integratie </w:t>
      </w:r>
      <w:r w:rsidR="001A6A3C">
        <w:rPr>
          <w:rFonts w:ascii="Times New Roman" w:hAnsi="Times New Roman"/>
          <w:sz w:val="24"/>
          <w:szCs w:val="24"/>
        </w:rPr>
        <w:t>binnen het Nederlands staatsverband. De huidige coalitie is van mening dat deze keuze alsnog door middel van een referendum dient te worden voorgelegd aan de bevolking.</w:t>
      </w:r>
      <w:r w:rsidR="000133D0">
        <w:rPr>
          <w:rFonts w:ascii="Times New Roman" w:hAnsi="Times New Roman"/>
          <w:sz w:val="24"/>
          <w:szCs w:val="24"/>
        </w:rPr>
        <w:t xml:space="preserve"> Als alternatief voor integratie zou de bevolking een</w:t>
      </w:r>
      <w:r w:rsidR="001169FC">
        <w:rPr>
          <w:rFonts w:ascii="Times New Roman" w:hAnsi="Times New Roman"/>
          <w:sz w:val="24"/>
          <w:szCs w:val="24"/>
        </w:rPr>
        <w:t xml:space="preserve"> vorm</w:t>
      </w:r>
      <w:r w:rsidR="000133D0">
        <w:rPr>
          <w:rFonts w:ascii="Times New Roman" w:hAnsi="Times New Roman"/>
          <w:sz w:val="24"/>
          <w:szCs w:val="24"/>
        </w:rPr>
        <w:t xml:space="preserve"> van associatie worden voorgelegd</w:t>
      </w:r>
      <w:r w:rsidR="001169FC">
        <w:rPr>
          <w:rFonts w:ascii="Times New Roman" w:hAnsi="Times New Roman"/>
          <w:sz w:val="24"/>
          <w:szCs w:val="24"/>
        </w:rPr>
        <w:t>, zoals die</w:t>
      </w:r>
      <w:r w:rsidR="000133D0">
        <w:rPr>
          <w:rFonts w:ascii="Times New Roman" w:hAnsi="Times New Roman"/>
          <w:sz w:val="24"/>
          <w:szCs w:val="24"/>
        </w:rPr>
        <w:t xml:space="preserve"> in 1993 was overeengekomen tussen Bonaire en Nederland.</w:t>
      </w:r>
      <w:r w:rsidR="001A6A3C">
        <w:rPr>
          <w:rFonts w:ascii="Times New Roman" w:hAnsi="Times New Roman"/>
          <w:sz w:val="24"/>
          <w:szCs w:val="24"/>
        </w:rPr>
        <w:t xml:space="preserve"> N</w:t>
      </w:r>
      <w:r w:rsidR="007E7FF9">
        <w:rPr>
          <w:rFonts w:ascii="Times New Roman" w:hAnsi="Times New Roman"/>
          <w:sz w:val="24"/>
          <w:szCs w:val="24"/>
        </w:rPr>
        <w:t xml:space="preserve">ederland heeft aangegeven dat binnen het bestel van het Koninkrijk er </w:t>
      </w:r>
      <w:r w:rsidR="00D24012">
        <w:rPr>
          <w:rFonts w:ascii="Times New Roman" w:hAnsi="Times New Roman"/>
          <w:sz w:val="24"/>
          <w:szCs w:val="24"/>
        </w:rPr>
        <w:t>voor Bonaire</w:t>
      </w:r>
      <w:r w:rsidR="007E7FF9">
        <w:rPr>
          <w:rFonts w:ascii="Times New Roman" w:hAnsi="Times New Roman"/>
          <w:sz w:val="24"/>
          <w:szCs w:val="24"/>
        </w:rPr>
        <w:t xml:space="preserve"> slechts </w:t>
      </w:r>
      <w:r w:rsidR="001A6A3C">
        <w:rPr>
          <w:rFonts w:ascii="Times New Roman" w:hAnsi="Times New Roman"/>
          <w:sz w:val="24"/>
          <w:szCs w:val="24"/>
        </w:rPr>
        <w:t>één optie wordt</w:t>
      </w:r>
      <w:r w:rsidR="007E7FF9">
        <w:rPr>
          <w:rFonts w:ascii="Times New Roman" w:hAnsi="Times New Roman"/>
          <w:sz w:val="24"/>
          <w:szCs w:val="24"/>
        </w:rPr>
        <w:t xml:space="preserve"> geaccepteerd </w:t>
      </w:r>
      <w:r w:rsidR="001A6A3C">
        <w:rPr>
          <w:rFonts w:ascii="Times New Roman" w:hAnsi="Times New Roman"/>
          <w:sz w:val="24"/>
          <w:szCs w:val="24"/>
        </w:rPr>
        <w:t xml:space="preserve">namelijk </w:t>
      </w:r>
      <w:r w:rsidR="007E7FF9">
        <w:rPr>
          <w:rFonts w:ascii="Times New Roman" w:hAnsi="Times New Roman"/>
          <w:sz w:val="24"/>
          <w:szCs w:val="24"/>
        </w:rPr>
        <w:t xml:space="preserve">integratie </w:t>
      </w:r>
      <w:r w:rsidR="001A6A3C">
        <w:rPr>
          <w:rFonts w:ascii="Times New Roman" w:hAnsi="Times New Roman"/>
          <w:sz w:val="24"/>
          <w:szCs w:val="24"/>
        </w:rPr>
        <w:t xml:space="preserve">binnen het Nederlands staatsverband </w:t>
      </w:r>
      <w:r w:rsidR="007E7FF9">
        <w:rPr>
          <w:rFonts w:ascii="Times New Roman" w:hAnsi="Times New Roman"/>
          <w:sz w:val="24"/>
          <w:szCs w:val="24"/>
        </w:rPr>
        <w:t>in de vorm van een Openbaar Lichaam.</w:t>
      </w:r>
      <w:r w:rsidR="001A6A3C">
        <w:rPr>
          <w:rFonts w:ascii="Times New Roman" w:hAnsi="Times New Roman"/>
          <w:sz w:val="24"/>
          <w:szCs w:val="24"/>
        </w:rPr>
        <w:t xml:space="preserve"> </w:t>
      </w:r>
      <w:r w:rsidR="00D24012">
        <w:rPr>
          <w:rFonts w:ascii="Times New Roman" w:hAnsi="Times New Roman"/>
          <w:sz w:val="24"/>
          <w:szCs w:val="24"/>
        </w:rPr>
        <w:t>Mede o</w:t>
      </w:r>
      <w:r w:rsidR="000133D0">
        <w:rPr>
          <w:rFonts w:ascii="Times New Roman" w:hAnsi="Times New Roman"/>
          <w:sz w:val="24"/>
          <w:szCs w:val="24"/>
        </w:rPr>
        <w:t>p grond daarvan is de Referendum Verordening door de Gezaghebber niet afgekondigd hetgeen door de Gouverneur is bevestigd.</w:t>
      </w:r>
      <w:r w:rsidR="00C57313">
        <w:rPr>
          <w:rFonts w:ascii="Times New Roman" w:hAnsi="Times New Roman"/>
          <w:sz w:val="24"/>
          <w:szCs w:val="24"/>
        </w:rPr>
        <w:t xml:space="preserve"> Bonaire heeft berust in deze beslissing.</w:t>
      </w:r>
    </w:p>
    <w:p w14:paraId="6F6E0C6E" w14:textId="77777777" w:rsidR="00210D11" w:rsidRDefault="001A6A3C" w:rsidP="008B3566">
      <w:pPr>
        <w:spacing w:after="120" w:line="240" w:lineRule="auto"/>
        <w:rPr>
          <w:rFonts w:ascii="Times New Roman" w:hAnsi="Times New Roman"/>
          <w:sz w:val="24"/>
          <w:szCs w:val="24"/>
        </w:rPr>
      </w:pPr>
      <w:r>
        <w:rPr>
          <w:rFonts w:ascii="Times New Roman" w:hAnsi="Times New Roman"/>
          <w:sz w:val="24"/>
          <w:szCs w:val="24"/>
        </w:rPr>
        <w:t>Algemeen wordt erkend</w:t>
      </w:r>
      <w:r w:rsidRPr="001A6A3C">
        <w:rPr>
          <w:rFonts w:ascii="Times New Roman" w:hAnsi="Times New Roman"/>
          <w:sz w:val="24"/>
          <w:szCs w:val="24"/>
        </w:rPr>
        <w:t xml:space="preserve"> </w:t>
      </w:r>
      <w:r w:rsidR="00210D11" w:rsidRPr="001A6A3C">
        <w:rPr>
          <w:rFonts w:ascii="Times New Roman" w:hAnsi="Times New Roman"/>
          <w:sz w:val="24"/>
          <w:szCs w:val="24"/>
        </w:rPr>
        <w:t xml:space="preserve">dat de keuze voor een openbaar lichaam </w:t>
      </w:r>
      <w:r w:rsidR="00D24012">
        <w:rPr>
          <w:rFonts w:ascii="Times New Roman" w:hAnsi="Times New Roman"/>
          <w:sz w:val="24"/>
          <w:szCs w:val="24"/>
        </w:rPr>
        <w:t>tijdelijk is</w:t>
      </w:r>
      <w:r w:rsidR="00210D11" w:rsidRPr="001A6A3C">
        <w:rPr>
          <w:rFonts w:ascii="Times New Roman" w:hAnsi="Times New Roman"/>
          <w:sz w:val="24"/>
          <w:szCs w:val="24"/>
        </w:rPr>
        <w:t>.</w:t>
      </w:r>
      <w:r w:rsidR="000133D0">
        <w:rPr>
          <w:rFonts w:ascii="Times New Roman" w:hAnsi="Times New Roman"/>
          <w:sz w:val="24"/>
          <w:szCs w:val="24"/>
        </w:rPr>
        <w:t xml:space="preserve"> Sommigen zijn van mening dat Bonaire </w:t>
      </w:r>
      <w:r w:rsidR="00D24012">
        <w:rPr>
          <w:rFonts w:ascii="Times New Roman" w:hAnsi="Times New Roman"/>
          <w:sz w:val="24"/>
          <w:szCs w:val="24"/>
        </w:rPr>
        <w:t xml:space="preserve">zich </w:t>
      </w:r>
      <w:r w:rsidR="000133D0">
        <w:rPr>
          <w:rFonts w:ascii="Times New Roman" w:hAnsi="Times New Roman"/>
          <w:sz w:val="24"/>
          <w:szCs w:val="24"/>
        </w:rPr>
        <w:t xml:space="preserve">geleidelijk aan moet </w:t>
      </w:r>
      <w:r w:rsidR="00D24012">
        <w:rPr>
          <w:rFonts w:ascii="Times New Roman" w:hAnsi="Times New Roman"/>
          <w:sz w:val="24"/>
          <w:szCs w:val="24"/>
        </w:rPr>
        <w:t xml:space="preserve">ontwikkelen naar </w:t>
      </w:r>
      <w:r w:rsidR="000133D0">
        <w:rPr>
          <w:rFonts w:ascii="Times New Roman" w:hAnsi="Times New Roman"/>
          <w:sz w:val="24"/>
          <w:szCs w:val="24"/>
        </w:rPr>
        <w:t>de status van een Nederlandse gemeente. Hierdoor zal er sprake zijn van een volledige integratie binnen het Nederlands staatsbestel. Uitzonderingen in wet- en regelgeving zijn vanaf dat moment niet meer mogelijk. Anderen hebben de ambitie dat Bonaire zich</w:t>
      </w:r>
      <w:r w:rsidR="00C57313">
        <w:rPr>
          <w:rFonts w:ascii="Times New Roman" w:hAnsi="Times New Roman"/>
          <w:sz w:val="24"/>
          <w:szCs w:val="24"/>
        </w:rPr>
        <w:t>, met hulp van Nederland,</w:t>
      </w:r>
      <w:r w:rsidR="000133D0">
        <w:rPr>
          <w:rFonts w:ascii="Times New Roman" w:hAnsi="Times New Roman"/>
          <w:sz w:val="24"/>
          <w:szCs w:val="24"/>
        </w:rPr>
        <w:t xml:space="preserve"> geleidelijk</w:t>
      </w:r>
      <w:r w:rsidR="00C57313">
        <w:rPr>
          <w:rFonts w:ascii="Times New Roman" w:hAnsi="Times New Roman"/>
          <w:sz w:val="24"/>
          <w:szCs w:val="24"/>
        </w:rPr>
        <w:t xml:space="preserve"> aan</w:t>
      </w:r>
      <w:r w:rsidR="000133D0">
        <w:rPr>
          <w:rFonts w:ascii="Times New Roman" w:hAnsi="Times New Roman"/>
          <w:sz w:val="24"/>
          <w:szCs w:val="24"/>
        </w:rPr>
        <w:t xml:space="preserve"> ontwikkeld en in de toekomst de status van autonoom land binnen het Koninkrijk</w:t>
      </w:r>
      <w:r w:rsidR="00C57313">
        <w:rPr>
          <w:rFonts w:ascii="Times New Roman" w:hAnsi="Times New Roman"/>
          <w:sz w:val="24"/>
          <w:szCs w:val="24"/>
        </w:rPr>
        <w:t xml:space="preserve"> kan verwerven. Beide staatkundige veranderingen ten opzichte van de huidge status van Openbaar Lichaam behoren in het kader van het zelfbeschikkingsrecht onderwerp te zijn van een volksraadpleging.</w:t>
      </w:r>
      <w:r w:rsidR="000133D0">
        <w:rPr>
          <w:rFonts w:ascii="Times New Roman" w:hAnsi="Times New Roman"/>
          <w:sz w:val="24"/>
          <w:szCs w:val="24"/>
        </w:rPr>
        <w:t xml:space="preserve">   </w:t>
      </w:r>
    </w:p>
    <w:p w14:paraId="6BDFD4CA" w14:textId="77777777" w:rsidR="008B3566" w:rsidRDefault="008B3566" w:rsidP="008B3566">
      <w:pPr>
        <w:spacing w:after="120" w:line="240" w:lineRule="auto"/>
        <w:rPr>
          <w:rFonts w:ascii="Times New Roman" w:hAnsi="Times New Roman"/>
          <w:sz w:val="24"/>
          <w:szCs w:val="24"/>
        </w:rPr>
      </w:pPr>
    </w:p>
    <w:p w14:paraId="04F33AE7" w14:textId="77777777" w:rsidR="00C57313" w:rsidRDefault="00C57313" w:rsidP="008B3566">
      <w:pPr>
        <w:spacing w:after="120" w:line="240" w:lineRule="auto"/>
        <w:rPr>
          <w:rFonts w:ascii="Times New Roman" w:hAnsi="Times New Roman"/>
          <w:sz w:val="24"/>
          <w:szCs w:val="24"/>
        </w:rPr>
      </w:pPr>
      <w:r w:rsidRPr="00C57313">
        <w:rPr>
          <w:rFonts w:ascii="Times New Roman" w:hAnsi="Times New Roman"/>
          <w:b/>
          <w:i/>
          <w:sz w:val="24"/>
          <w:szCs w:val="24"/>
        </w:rPr>
        <w:t>Conclusie</w:t>
      </w:r>
      <w:r>
        <w:rPr>
          <w:rFonts w:ascii="Times New Roman" w:hAnsi="Times New Roman"/>
          <w:b/>
          <w:i/>
          <w:sz w:val="24"/>
          <w:szCs w:val="24"/>
        </w:rPr>
        <w:t>:</w:t>
      </w:r>
    </w:p>
    <w:p w14:paraId="02276A97" w14:textId="77777777" w:rsidR="001E3E01" w:rsidRDefault="00C57313" w:rsidP="008B3566">
      <w:pPr>
        <w:spacing w:after="120" w:line="240" w:lineRule="auto"/>
        <w:rPr>
          <w:rFonts w:ascii="Times New Roman" w:hAnsi="Times New Roman"/>
          <w:sz w:val="24"/>
          <w:szCs w:val="24"/>
        </w:rPr>
      </w:pPr>
      <w:r>
        <w:rPr>
          <w:rFonts w:ascii="Times New Roman" w:hAnsi="Times New Roman"/>
          <w:sz w:val="24"/>
          <w:szCs w:val="24"/>
        </w:rPr>
        <w:t>Nederland herbevestig</w:t>
      </w:r>
      <w:r w:rsidR="00515C36">
        <w:rPr>
          <w:rFonts w:ascii="Times New Roman" w:hAnsi="Times New Roman"/>
          <w:sz w:val="24"/>
          <w:szCs w:val="24"/>
        </w:rPr>
        <w:t xml:space="preserve">t </w:t>
      </w:r>
      <w:r>
        <w:rPr>
          <w:rFonts w:ascii="Times New Roman" w:hAnsi="Times New Roman"/>
          <w:sz w:val="24"/>
          <w:szCs w:val="24"/>
        </w:rPr>
        <w:t>het zelfbeschikkingsrecht van de bevolking van Bonaire. Dit recht wordt in de toekomst</w:t>
      </w:r>
      <w:r w:rsidR="00D24012">
        <w:rPr>
          <w:rFonts w:ascii="Times New Roman" w:hAnsi="Times New Roman"/>
          <w:sz w:val="24"/>
          <w:szCs w:val="24"/>
        </w:rPr>
        <w:t xml:space="preserve"> </w:t>
      </w:r>
      <w:r>
        <w:rPr>
          <w:rFonts w:ascii="Times New Roman" w:hAnsi="Times New Roman"/>
          <w:sz w:val="24"/>
          <w:szCs w:val="24"/>
        </w:rPr>
        <w:t>uitgeoefend in</w:t>
      </w:r>
      <w:r w:rsidR="00D24012">
        <w:rPr>
          <w:rFonts w:ascii="Times New Roman" w:hAnsi="Times New Roman"/>
          <w:sz w:val="24"/>
          <w:szCs w:val="24"/>
        </w:rPr>
        <w:t>dien er voornemens zijn</w:t>
      </w:r>
      <w:r>
        <w:rPr>
          <w:rFonts w:ascii="Times New Roman" w:hAnsi="Times New Roman"/>
          <w:sz w:val="24"/>
          <w:szCs w:val="24"/>
        </w:rPr>
        <w:t xml:space="preserve"> de huidige status van Openbaar Lichaam </w:t>
      </w:r>
      <w:r w:rsidR="00D24012">
        <w:rPr>
          <w:rFonts w:ascii="Times New Roman" w:hAnsi="Times New Roman"/>
          <w:sz w:val="24"/>
          <w:szCs w:val="24"/>
        </w:rPr>
        <w:t>te wijzigen</w:t>
      </w:r>
      <w:r>
        <w:rPr>
          <w:rFonts w:ascii="Times New Roman" w:hAnsi="Times New Roman"/>
          <w:sz w:val="24"/>
          <w:szCs w:val="24"/>
        </w:rPr>
        <w:t xml:space="preserve">. Op basis van de huidige verhoudingen zijn de dan voorliggende keuzes </w:t>
      </w:r>
      <w:r w:rsidR="00D24012">
        <w:rPr>
          <w:rFonts w:ascii="Times New Roman" w:hAnsi="Times New Roman"/>
          <w:sz w:val="24"/>
          <w:szCs w:val="24"/>
        </w:rPr>
        <w:t xml:space="preserve">binnen het verband van het Koninkrijk </w:t>
      </w:r>
      <w:r>
        <w:rPr>
          <w:rFonts w:ascii="Times New Roman" w:hAnsi="Times New Roman"/>
          <w:sz w:val="24"/>
          <w:szCs w:val="24"/>
        </w:rPr>
        <w:t xml:space="preserve">beperkt tot: een gemeente binnen het </w:t>
      </w:r>
      <w:r w:rsidR="00D24012">
        <w:rPr>
          <w:rFonts w:ascii="Times New Roman" w:hAnsi="Times New Roman"/>
          <w:sz w:val="24"/>
          <w:szCs w:val="24"/>
        </w:rPr>
        <w:t xml:space="preserve">Nederlandse </w:t>
      </w:r>
      <w:r>
        <w:rPr>
          <w:rFonts w:ascii="Times New Roman" w:hAnsi="Times New Roman"/>
          <w:sz w:val="24"/>
          <w:szCs w:val="24"/>
        </w:rPr>
        <w:t>staatsbestel</w:t>
      </w:r>
      <w:r w:rsidR="00D24012">
        <w:rPr>
          <w:rFonts w:ascii="Times New Roman" w:hAnsi="Times New Roman"/>
          <w:sz w:val="24"/>
          <w:szCs w:val="24"/>
        </w:rPr>
        <w:t xml:space="preserve"> </w:t>
      </w:r>
      <w:r>
        <w:rPr>
          <w:rFonts w:ascii="Times New Roman" w:hAnsi="Times New Roman"/>
          <w:sz w:val="24"/>
          <w:szCs w:val="24"/>
        </w:rPr>
        <w:t xml:space="preserve">of een autonoom land binnen het Koninkrijk. </w:t>
      </w:r>
    </w:p>
    <w:p w14:paraId="3D30DEF3" w14:textId="77777777" w:rsidR="008B3566" w:rsidRDefault="008B3566">
      <w:pPr>
        <w:spacing w:after="0" w:line="240" w:lineRule="auto"/>
        <w:rPr>
          <w:rFonts w:ascii="Times New Roman" w:hAnsi="Times New Roman"/>
          <w:b/>
          <w:i/>
          <w:sz w:val="24"/>
          <w:szCs w:val="24"/>
        </w:rPr>
      </w:pPr>
      <w:r>
        <w:rPr>
          <w:rFonts w:ascii="Times New Roman" w:hAnsi="Times New Roman"/>
          <w:b/>
          <w:i/>
          <w:sz w:val="24"/>
          <w:szCs w:val="24"/>
        </w:rPr>
        <w:br w:type="page"/>
      </w:r>
    </w:p>
    <w:p w14:paraId="16E5DDAF" w14:textId="77777777" w:rsidR="001E3E01" w:rsidRPr="001E3E01" w:rsidRDefault="001E3E01" w:rsidP="008B3566">
      <w:pPr>
        <w:spacing w:after="120" w:line="240" w:lineRule="auto"/>
        <w:rPr>
          <w:rFonts w:ascii="Times New Roman" w:hAnsi="Times New Roman"/>
          <w:b/>
          <w:i/>
          <w:sz w:val="24"/>
          <w:szCs w:val="24"/>
        </w:rPr>
      </w:pPr>
      <w:r w:rsidRPr="001E3E01">
        <w:rPr>
          <w:rFonts w:ascii="Times New Roman" w:hAnsi="Times New Roman"/>
          <w:b/>
          <w:i/>
          <w:sz w:val="24"/>
          <w:szCs w:val="24"/>
        </w:rPr>
        <w:lastRenderedPageBreak/>
        <w:t xml:space="preserve">Stelling: </w:t>
      </w:r>
    </w:p>
    <w:p w14:paraId="0B763F0B" w14:textId="77777777" w:rsidR="001E3E01" w:rsidRDefault="001E3E01" w:rsidP="008B3566">
      <w:pPr>
        <w:spacing w:after="120" w:line="240" w:lineRule="auto"/>
        <w:rPr>
          <w:rFonts w:ascii="Times New Roman" w:hAnsi="Times New Roman"/>
          <w:sz w:val="24"/>
          <w:szCs w:val="24"/>
        </w:rPr>
      </w:pPr>
      <w:r>
        <w:rPr>
          <w:rFonts w:ascii="Times New Roman" w:hAnsi="Times New Roman"/>
          <w:sz w:val="24"/>
          <w:szCs w:val="24"/>
        </w:rPr>
        <w:t xml:space="preserve">De invloed </w:t>
      </w:r>
      <w:r w:rsidR="008B3566">
        <w:rPr>
          <w:rFonts w:ascii="Times New Roman" w:hAnsi="Times New Roman"/>
          <w:sz w:val="24"/>
          <w:szCs w:val="24"/>
        </w:rPr>
        <w:t xml:space="preserve">van het lokale bestuur op </w:t>
      </w:r>
      <w:r>
        <w:rPr>
          <w:rFonts w:ascii="Times New Roman" w:hAnsi="Times New Roman"/>
          <w:sz w:val="24"/>
          <w:szCs w:val="24"/>
        </w:rPr>
        <w:t xml:space="preserve">de wet- en regelgeving </w:t>
      </w:r>
      <w:r w:rsidR="008B3566">
        <w:rPr>
          <w:rFonts w:ascii="Times New Roman" w:hAnsi="Times New Roman"/>
          <w:sz w:val="24"/>
          <w:szCs w:val="24"/>
        </w:rPr>
        <w:t xml:space="preserve">die op Bonaire </w:t>
      </w:r>
      <w:r w:rsidR="00E744D9">
        <w:rPr>
          <w:rFonts w:ascii="Times New Roman" w:hAnsi="Times New Roman"/>
          <w:sz w:val="24"/>
          <w:szCs w:val="24"/>
        </w:rPr>
        <w:t>wordt ingevoerd</w:t>
      </w:r>
      <w:r w:rsidR="008B3566">
        <w:rPr>
          <w:rFonts w:ascii="Times New Roman" w:hAnsi="Times New Roman"/>
          <w:sz w:val="24"/>
          <w:szCs w:val="24"/>
        </w:rPr>
        <w:t xml:space="preserve"> is onvoldoende.</w:t>
      </w:r>
    </w:p>
    <w:p w14:paraId="525D52E0" w14:textId="77777777" w:rsidR="008B3566" w:rsidRDefault="008B3566" w:rsidP="008B3566">
      <w:pPr>
        <w:spacing w:after="120" w:line="240" w:lineRule="auto"/>
        <w:rPr>
          <w:rFonts w:ascii="Times New Roman" w:hAnsi="Times New Roman"/>
          <w:sz w:val="24"/>
          <w:szCs w:val="24"/>
        </w:rPr>
      </w:pPr>
    </w:p>
    <w:p w14:paraId="614138F5" w14:textId="77777777" w:rsidR="008B3566" w:rsidRPr="008B3566" w:rsidRDefault="008B3566" w:rsidP="008B3566">
      <w:pPr>
        <w:spacing w:after="120" w:line="240" w:lineRule="auto"/>
        <w:rPr>
          <w:rFonts w:ascii="Times New Roman" w:hAnsi="Times New Roman"/>
          <w:b/>
          <w:i/>
          <w:sz w:val="24"/>
          <w:szCs w:val="24"/>
        </w:rPr>
      </w:pPr>
      <w:r w:rsidRPr="008B3566">
        <w:rPr>
          <w:rFonts w:ascii="Times New Roman" w:hAnsi="Times New Roman"/>
          <w:b/>
          <w:i/>
          <w:sz w:val="24"/>
          <w:szCs w:val="24"/>
        </w:rPr>
        <w:t xml:space="preserve">Toelichting: </w:t>
      </w:r>
    </w:p>
    <w:p w14:paraId="1E330A30" w14:textId="77777777" w:rsidR="00E744D9" w:rsidRDefault="008B3566" w:rsidP="00E744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Artikel 1a tweede lid van het herzien Statuut bepaalt dat: </w:t>
      </w:r>
      <w:r w:rsidRPr="008B3566">
        <w:rPr>
          <w:rFonts w:ascii="Times New Roman" w:hAnsi="Times New Roman"/>
          <w:sz w:val="24"/>
          <w:szCs w:val="24"/>
        </w:rPr>
        <w:t>Bonaire, Sint Eustatius en Saba maken elk deel uit van het staatsbestel</w:t>
      </w:r>
      <w:r>
        <w:rPr>
          <w:rFonts w:ascii="Times New Roman" w:hAnsi="Times New Roman"/>
          <w:sz w:val="24"/>
          <w:szCs w:val="24"/>
        </w:rPr>
        <w:t xml:space="preserve"> </w:t>
      </w:r>
      <w:r w:rsidRPr="008B3566">
        <w:rPr>
          <w:rFonts w:ascii="Times New Roman" w:hAnsi="Times New Roman"/>
          <w:sz w:val="24"/>
          <w:szCs w:val="24"/>
        </w:rPr>
        <w:t>van Nederland. Voor deze eilanden kunnen regels worden gesteld</w:t>
      </w:r>
      <w:r>
        <w:rPr>
          <w:rFonts w:ascii="Times New Roman" w:hAnsi="Times New Roman"/>
          <w:sz w:val="24"/>
          <w:szCs w:val="24"/>
        </w:rPr>
        <w:t xml:space="preserve"> </w:t>
      </w:r>
      <w:r w:rsidRPr="008B3566">
        <w:rPr>
          <w:rFonts w:ascii="Times New Roman" w:hAnsi="Times New Roman"/>
          <w:sz w:val="24"/>
          <w:szCs w:val="24"/>
        </w:rPr>
        <w:t>en andere specifieke maatregelen worden getroffen met het oog op de</w:t>
      </w:r>
      <w:r>
        <w:rPr>
          <w:rFonts w:ascii="Times New Roman" w:hAnsi="Times New Roman"/>
          <w:sz w:val="24"/>
          <w:szCs w:val="24"/>
        </w:rPr>
        <w:t xml:space="preserve"> </w:t>
      </w:r>
      <w:r w:rsidRPr="008B3566">
        <w:rPr>
          <w:rFonts w:ascii="Times New Roman" w:hAnsi="Times New Roman"/>
          <w:sz w:val="24"/>
          <w:szCs w:val="24"/>
        </w:rPr>
        <w:t>economische en sociale omstandigheden, de grote afstand tot het</w:t>
      </w:r>
      <w:r>
        <w:rPr>
          <w:rFonts w:ascii="Times New Roman" w:hAnsi="Times New Roman"/>
          <w:sz w:val="24"/>
          <w:szCs w:val="24"/>
        </w:rPr>
        <w:t xml:space="preserve"> </w:t>
      </w:r>
      <w:r w:rsidRPr="008B3566">
        <w:rPr>
          <w:rFonts w:ascii="Times New Roman" w:hAnsi="Times New Roman"/>
          <w:sz w:val="24"/>
          <w:szCs w:val="24"/>
        </w:rPr>
        <w:t>Europese deel van Nederland, hun insulaire karakter, kleine oppervlakte</w:t>
      </w:r>
      <w:r>
        <w:rPr>
          <w:rFonts w:ascii="Times New Roman" w:hAnsi="Times New Roman"/>
          <w:sz w:val="24"/>
          <w:szCs w:val="24"/>
        </w:rPr>
        <w:t xml:space="preserve"> </w:t>
      </w:r>
      <w:r w:rsidRPr="008B3566">
        <w:rPr>
          <w:rFonts w:ascii="Times New Roman" w:hAnsi="Times New Roman"/>
          <w:sz w:val="24"/>
          <w:szCs w:val="24"/>
        </w:rPr>
        <w:t>en bevolkingsomvang, geografische omstandigheden, het klimaat en</w:t>
      </w:r>
      <w:r>
        <w:rPr>
          <w:rFonts w:ascii="Times New Roman" w:hAnsi="Times New Roman"/>
          <w:sz w:val="24"/>
          <w:szCs w:val="24"/>
        </w:rPr>
        <w:t xml:space="preserve"> </w:t>
      </w:r>
      <w:r w:rsidRPr="008B3566">
        <w:rPr>
          <w:rFonts w:ascii="Times New Roman" w:hAnsi="Times New Roman"/>
          <w:sz w:val="24"/>
          <w:szCs w:val="24"/>
        </w:rPr>
        <w:t>andere factoren waardoor deze eilanden zich wezenlijk onderscheiden van</w:t>
      </w:r>
      <w:r>
        <w:rPr>
          <w:rFonts w:ascii="Times New Roman" w:hAnsi="Times New Roman"/>
          <w:sz w:val="24"/>
          <w:szCs w:val="24"/>
        </w:rPr>
        <w:t xml:space="preserve"> </w:t>
      </w:r>
      <w:r w:rsidRPr="008B3566">
        <w:rPr>
          <w:rFonts w:ascii="Times New Roman" w:hAnsi="Times New Roman"/>
          <w:sz w:val="24"/>
          <w:szCs w:val="24"/>
        </w:rPr>
        <w:t>het Europese deel van Nederland.</w:t>
      </w:r>
    </w:p>
    <w:p w14:paraId="271A9E98" w14:textId="77777777" w:rsidR="00E744D9" w:rsidRDefault="00E744D9" w:rsidP="00E744D9">
      <w:pPr>
        <w:autoSpaceDE w:val="0"/>
        <w:autoSpaceDN w:val="0"/>
        <w:adjustRightInd w:val="0"/>
        <w:spacing w:after="0" w:line="240" w:lineRule="auto"/>
        <w:rPr>
          <w:rFonts w:ascii="Times New Roman" w:hAnsi="Times New Roman"/>
          <w:sz w:val="24"/>
          <w:szCs w:val="24"/>
        </w:rPr>
      </w:pPr>
    </w:p>
    <w:p w14:paraId="4342E7D0" w14:textId="77777777" w:rsidR="00E744D9" w:rsidRDefault="008B3566" w:rsidP="00E744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Op grond van de staatkundige positie van Openbaar Lichaam is het mogelijk dat de wet- en regel</w:t>
      </w:r>
      <w:r w:rsidR="00660D3A">
        <w:rPr>
          <w:rFonts w:ascii="Times New Roman" w:hAnsi="Times New Roman"/>
          <w:sz w:val="24"/>
          <w:szCs w:val="24"/>
        </w:rPr>
        <w:t>geving voor Bonaire afwijkt van een doorsnee Nederlandse gemeente. De criteria daarv</w:t>
      </w:r>
      <w:r w:rsidR="00E744D9">
        <w:rPr>
          <w:rFonts w:ascii="Times New Roman" w:hAnsi="Times New Roman"/>
          <w:sz w:val="24"/>
          <w:szCs w:val="24"/>
        </w:rPr>
        <w:t>oor blijken in de praktijk</w:t>
      </w:r>
      <w:r w:rsidR="00660D3A">
        <w:rPr>
          <w:rFonts w:ascii="Times New Roman" w:hAnsi="Times New Roman"/>
          <w:sz w:val="24"/>
          <w:szCs w:val="24"/>
        </w:rPr>
        <w:t xml:space="preserve"> niet eenduidig. Dit leidt tot </w:t>
      </w:r>
      <w:r w:rsidR="00E744D9">
        <w:rPr>
          <w:rFonts w:ascii="Times New Roman" w:hAnsi="Times New Roman"/>
          <w:sz w:val="24"/>
          <w:szCs w:val="24"/>
        </w:rPr>
        <w:t xml:space="preserve">wetgeving op basis van </w:t>
      </w:r>
      <w:r w:rsidR="00660D3A">
        <w:rPr>
          <w:rFonts w:ascii="Times New Roman" w:hAnsi="Times New Roman"/>
          <w:sz w:val="24"/>
          <w:szCs w:val="24"/>
        </w:rPr>
        <w:t>ongewenste gelegenheids</w:t>
      </w:r>
      <w:r w:rsidR="00E744D9">
        <w:rPr>
          <w:rFonts w:ascii="Times New Roman" w:hAnsi="Times New Roman"/>
          <w:sz w:val="24"/>
          <w:szCs w:val="24"/>
        </w:rPr>
        <w:t>argumenten</w:t>
      </w:r>
      <w:r w:rsidR="00660D3A">
        <w:rPr>
          <w:rFonts w:ascii="Times New Roman" w:hAnsi="Times New Roman"/>
          <w:sz w:val="24"/>
          <w:szCs w:val="24"/>
        </w:rPr>
        <w:t>. Afwijkingen</w:t>
      </w:r>
      <w:r w:rsidR="00E744D9">
        <w:rPr>
          <w:rFonts w:ascii="Times New Roman" w:hAnsi="Times New Roman"/>
          <w:sz w:val="24"/>
          <w:szCs w:val="24"/>
        </w:rPr>
        <w:t xml:space="preserve"> van bestaande regelgeving worden</w:t>
      </w:r>
      <w:r w:rsidR="00660D3A">
        <w:rPr>
          <w:rFonts w:ascii="Times New Roman" w:hAnsi="Times New Roman"/>
          <w:sz w:val="24"/>
          <w:szCs w:val="24"/>
        </w:rPr>
        <w:t xml:space="preserve"> soms niet onderbouwd. Zo heeft de Raad van State de concept fiscale wetgeving fel bekritiseerd onder meer vanwege het ontbreken van </w:t>
      </w:r>
      <w:r w:rsidR="00E744D9">
        <w:rPr>
          <w:rFonts w:ascii="Times New Roman" w:hAnsi="Times New Roman"/>
          <w:sz w:val="24"/>
          <w:szCs w:val="24"/>
        </w:rPr>
        <w:t xml:space="preserve">een </w:t>
      </w:r>
      <w:r w:rsidR="00660D3A">
        <w:rPr>
          <w:rFonts w:ascii="Times New Roman" w:hAnsi="Times New Roman"/>
          <w:sz w:val="24"/>
          <w:szCs w:val="24"/>
        </w:rPr>
        <w:t xml:space="preserve">deugdelijke onderbouwing voor het afwijken van de Nederlandse regelgeving. </w:t>
      </w:r>
    </w:p>
    <w:p w14:paraId="78C3F20C" w14:textId="77777777" w:rsidR="00E744D9" w:rsidRDefault="00E744D9" w:rsidP="00E744D9">
      <w:pPr>
        <w:autoSpaceDE w:val="0"/>
        <w:autoSpaceDN w:val="0"/>
        <w:adjustRightInd w:val="0"/>
        <w:spacing w:after="0" w:line="240" w:lineRule="auto"/>
        <w:rPr>
          <w:rFonts w:ascii="Times New Roman" w:hAnsi="Times New Roman"/>
          <w:sz w:val="24"/>
          <w:szCs w:val="24"/>
        </w:rPr>
      </w:pPr>
    </w:p>
    <w:p w14:paraId="1029AE3F" w14:textId="77777777" w:rsidR="001E3E01" w:rsidRPr="00515C36" w:rsidRDefault="00660D3A" w:rsidP="00E744D9">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 xml:space="preserve">Anderzijds worden </w:t>
      </w:r>
      <w:r w:rsidRPr="00515C36">
        <w:rPr>
          <w:rFonts w:ascii="Times New Roman" w:hAnsi="Times New Roman"/>
          <w:sz w:val="24"/>
          <w:szCs w:val="24"/>
        </w:rPr>
        <w:t xml:space="preserve">afwijkingen </w:t>
      </w:r>
      <w:r w:rsidR="00515C36" w:rsidRPr="00515C36">
        <w:rPr>
          <w:rFonts w:ascii="Times New Roman" w:hAnsi="Times New Roman"/>
          <w:sz w:val="24"/>
          <w:szCs w:val="24"/>
        </w:rPr>
        <w:t xml:space="preserve">in de wetgeving </w:t>
      </w:r>
      <w:r w:rsidRPr="00515C36">
        <w:rPr>
          <w:rFonts w:ascii="Times New Roman" w:hAnsi="Times New Roman"/>
          <w:sz w:val="24"/>
          <w:szCs w:val="24"/>
        </w:rPr>
        <w:t>soms</w:t>
      </w:r>
      <w:r>
        <w:rPr>
          <w:rFonts w:ascii="Times New Roman" w:hAnsi="Times New Roman"/>
          <w:sz w:val="24"/>
          <w:szCs w:val="24"/>
        </w:rPr>
        <w:t xml:space="preserve"> gebaseerd op onjuiste of onvolled</w:t>
      </w:r>
      <w:r w:rsidR="00E744D9">
        <w:rPr>
          <w:rFonts w:ascii="Times New Roman" w:hAnsi="Times New Roman"/>
          <w:sz w:val="24"/>
          <w:szCs w:val="24"/>
        </w:rPr>
        <w:t>ige veronderstellingen. Zo worden</w:t>
      </w:r>
      <w:r>
        <w:rPr>
          <w:rFonts w:ascii="Times New Roman" w:hAnsi="Times New Roman"/>
          <w:sz w:val="24"/>
          <w:szCs w:val="24"/>
        </w:rPr>
        <w:t xml:space="preserve"> </w:t>
      </w:r>
      <w:r w:rsidR="00E744D9">
        <w:rPr>
          <w:rFonts w:ascii="Times New Roman" w:hAnsi="Times New Roman"/>
          <w:sz w:val="24"/>
          <w:szCs w:val="24"/>
        </w:rPr>
        <w:t xml:space="preserve">verschillende Nederlandse regels en wetten bijvoorbeeld aangepast op grond van een mogelijke ontwrichting van de lokale economie, gebaseerd op </w:t>
      </w:r>
      <w:r>
        <w:rPr>
          <w:rFonts w:ascii="Times New Roman" w:hAnsi="Times New Roman"/>
          <w:sz w:val="24"/>
          <w:szCs w:val="24"/>
        </w:rPr>
        <w:t xml:space="preserve">onvolledige </w:t>
      </w:r>
      <w:r w:rsidR="00E744D9">
        <w:rPr>
          <w:rFonts w:ascii="Times New Roman" w:hAnsi="Times New Roman"/>
          <w:sz w:val="24"/>
          <w:szCs w:val="24"/>
        </w:rPr>
        <w:t>gegevens</w:t>
      </w:r>
      <w:r>
        <w:rPr>
          <w:rFonts w:ascii="Times New Roman" w:hAnsi="Times New Roman"/>
          <w:sz w:val="24"/>
          <w:szCs w:val="24"/>
        </w:rPr>
        <w:t xml:space="preserve">. Bij vergelijkingen </w:t>
      </w:r>
      <w:r w:rsidR="00E744D9">
        <w:rPr>
          <w:rFonts w:ascii="Times New Roman" w:hAnsi="Times New Roman"/>
          <w:sz w:val="24"/>
          <w:szCs w:val="24"/>
        </w:rPr>
        <w:t xml:space="preserve">die gemaakt worden met </w:t>
      </w:r>
      <w:r>
        <w:rPr>
          <w:rFonts w:ascii="Times New Roman" w:hAnsi="Times New Roman"/>
          <w:sz w:val="24"/>
          <w:szCs w:val="24"/>
        </w:rPr>
        <w:t xml:space="preserve">de omliggende (ei)landen ontbreken </w:t>
      </w:r>
      <w:r w:rsidR="00E744D9">
        <w:rPr>
          <w:rFonts w:ascii="Times New Roman" w:hAnsi="Times New Roman"/>
          <w:sz w:val="24"/>
          <w:szCs w:val="24"/>
        </w:rPr>
        <w:t xml:space="preserve">stelselmatig </w:t>
      </w:r>
      <w:r>
        <w:rPr>
          <w:rFonts w:ascii="Times New Roman" w:hAnsi="Times New Roman"/>
          <w:sz w:val="24"/>
          <w:szCs w:val="24"/>
        </w:rPr>
        <w:t>de Franse eilanden</w:t>
      </w:r>
      <w:r w:rsidR="00E744D9">
        <w:rPr>
          <w:rFonts w:ascii="Times New Roman" w:hAnsi="Times New Roman"/>
          <w:sz w:val="24"/>
          <w:szCs w:val="24"/>
        </w:rPr>
        <w:t xml:space="preserve"> Guadeloupe, Martinique en Saint Martin</w:t>
      </w:r>
      <w:r>
        <w:rPr>
          <w:rFonts w:ascii="Times New Roman" w:hAnsi="Times New Roman"/>
          <w:sz w:val="24"/>
          <w:szCs w:val="24"/>
        </w:rPr>
        <w:t xml:space="preserve">, </w:t>
      </w:r>
      <w:r w:rsidR="007112D9">
        <w:rPr>
          <w:rFonts w:ascii="Times New Roman" w:hAnsi="Times New Roman"/>
          <w:sz w:val="24"/>
          <w:szCs w:val="24"/>
        </w:rPr>
        <w:t>die in financieel opzicht volledig zijn gelijkgetrokken met het moederland</w:t>
      </w:r>
      <w:r w:rsidR="00E744D9">
        <w:rPr>
          <w:rFonts w:ascii="Times New Roman" w:hAnsi="Times New Roman"/>
          <w:sz w:val="24"/>
          <w:szCs w:val="24"/>
        </w:rPr>
        <w:t xml:space="preserve">, zonder dat er sprake is van ontwrichting. Erger wordt het als </w:t>
      </w:r>
      <w:r>
        <w:rPr>
          <w:rFonts w:ascii="Times New Roman" w:hAnsi="Times New Roman"/>
          <w:sz w:val="24"/>
          <w:szCs w:val="24"/>
        </w:rPr>
        <w:t xml:space="preserve">via amendementen in de Tweede Kamer </w:t>
      </w:r>
      <w:r w:rsidR="00E744D9">
        <w:rPr>
          <w:rFonts w:ascii="Times New Roman" w:hAnsi="Times New Roman"/>
          <w:sz w:val="24"/>
          <w:szCs w:val="24"/>
        </w:rPr>
        <w:t xml:space="preserve">Nederlandse ethische </w:t>
      </w:r>
      <w:r>
        <w:rPr>
          <w:rFonts w:ascii="Times New Roman" w:hAnsi="Times New Roman"/>
          <w:sz w:val="24"/>
          <w:szCs w:val="24"/>
        </w:rPr>
        <w:t xml:space="preserve">wetgeving aan Bonaire wordt opgelegd </w:t>
      </w:r>
      <w:r w:rsidR="00E744D9">
        <w:rPr>
          <w:rFonts w:ascii="Times New Roman" w:hAnsi="Times New Roman"/>
          <w:sz w:val="24"/>
          <w:szCs w:val="24"/>
        </w:rPr>
        <w:t xml:space="preserve">op grond van foutieve </w:t>
      </w:r>
      <w:r w:rsidR="00E744D9" w:rsidRPr="00515C36">
        <w:rPr>
          <w:rFonts w:ascii="Times New Roman" w:hAnsi="Times New Roman"/>
          <w:sz w:val="24"/>
          <w:szCs w:val="24"/>
        </w:rPr>
        <w:t>overwegingen</w:t>
      </w:r>
      <w:r w:rsidR="007112D9" w:rsidRPr="00515C36">
        <w:rPr>
          <w:rFonts w:ascii="Times New Roman" w:hAnsi="Times New Roman"/>
          <w:sz w:val="24"/>
          <w:szCs w:val="24"/>
        </w:rPr>
        <w:t xml:space="preserve"> (een scriptie onderzoek </w:t>
      </w:r>
      <w:r w:rsidR="00515C36" w:rsidRPr="00515C36">
        <w:rPr>
          <w:rFonts w:ascii="Times New Roman" w:hAnsi="Times New Roman"/>
          <w:sz w:val="24"/>
          <w:szCs w:val="24"/>
        </w:rPr>
        <w:t xml:space="preserve">over abortus </w:t>
      </w:r>
      <w:r w:rsidR="007112D9" w:rsidRPr="00515C36">
        <w:rPr>
          <w:rFonts w:ascii="Times New Roman" w:hAnsi="Times New Roman"/>
          <w:sz w:val="24"/>
          <w:szCs w:val="24"/>
        </w:rPr>
        <w:t>op Curaçao)</w:t>
      </w:r>
      <w:r w:rsidR="00E744D9" w:rsidRPr="00515C36">
        <w:rPr>
          <w:rFonts w:ascii="Times New Roman" w:hAnsi="Times New Roman"/>
          <w:sz w:val="24"/>
          <w:szCs w:val="24"/>
        </w:rPr>
        <w:t xml:space="preserve"> </w:t>
      </w:r>
      <w:r w:rsidRPr="00515C36">
        <w:rPr>
          <w:rFonts w:ascii="Times New Roman" w:hAnsi="Times New Roman"/>
          <w:sz w:val="24"/>
          <w:szCs w:val="24"/>
        </w:rPr>
        <w:t xml:space="preserve">zonder dat op enige wijze </w:t>
      </w:r>
      <w:r w:rsidR="00E744D9" w:rsidRPr="00515C36">
        <w:rPr>
          <w:rFonts w:ascii="Times New Roman" w:hAnsi="Times New Roman"/>
          <w:sz w:val="24"/>
          <w:szCs w:val="24"/>
        </w:rPr>
        <w:t>aandacht is besteed aan</w:t>
      </w:r>
      <w:r w:rsidRPr="00515C36">
        <w:rPr>
          <w:rFonts w:ascii="Times New Roman" w:hAnsi="Times New Roman"/>
          <w:sz w:val="24"/>
          <w:szCs w:val="24"/>
        </w:rPr>
        <w:t xml:space="preserve"> de sociale omst</w:t>
      </w:r>
      <w:r w:rsidR="00E744D9" w:rsidRPr="00515C36">
        <w:rPr>
          <w:rFonts w:ascii="Times New Roman" w:hAnsi="Times New Roman"/>
          <w:sz w:val="24"/>
          <w:szCs w:val="24"/>
        </w:rPr>
        <w:t>a</w:t>
      </w:r>
      <w:r w:rsidRPr="00515C36">
        <w:rPr>
          <w:rFonts w:ascii="Times New Roman" w:hAnsi="Times New Roman"/>
          <w:sz w:val="24"/>
          <w:szCs w:val="24"/>
        </w:rPr>
        <w:t>ndigheden en de maatschappelijke ontwrichting die</w:t>
      </w:r>
      <w:r w:rsidR="00E744D9" w:rsidRPr="00515C36">
        <w:rPr>
          <w:rFonts w:ascii="Times New Roman" w:hAnsi="Times New Roman"/>
          <w:sz w:val="24"/>
          <w:szCs w:val="24"/>
        </w:rPr>
        <w:t xml:space="preserve"> daarvan het gevolg is</w:t>
      </w:r>
      <w:r w:rsidR="00515C36">
        <w:rPr>
          <w:rFonts w:ascii="Times New Roman" w:hAnsi="Times New Roman"/>
          <w:sz w:val="24"/>
          <w:szCs w:val="24"/>
        </w:rPr>
        <w:t>, zoals het ontstaan van abortustoerisme</w:t>
      </w:r>
      <w:r w:rsidR="00E744D9" w:rsidRPr="00515C36">
        <w:rPr>
          <w:rFonts w:ascii="Times New Roman" w:hAnsi="Times New Roman"/>
          <w:sz w:val="24"/>
          <w:szCs w:val="24"/>
        </w:rPr>
        <w:t>.</w:t>
      </w:r>
      <w:r w:rsidR="00E744D9" w:rsidRPr="00515C36">
        <w:rPr>
          <w:rFonts w:ascii="Times New Roman" w:hAnsi="Times New Roman"/>
          <w:color w:val="FF0000"/>
          <w:sz w:val="24"/>
          <w:szCs w:val="24"/>
        </w:rPr>
        <w:t xml:space="preserve">  </w:t>
      </w:r>
    </w:p>
    <w:p w14:paraId="2A0E7257" w14:textId="77777777" w:rsidR="00E744D9" w:rsidRDefault="00E744D9" w:rsidP="00E744D9">
      <w:pPr>
        <w:autoSpaceDE w:val="0"/>
        <w:autoSpaceDN w:val="0"/>
        <w:adjustRightInd w:val="0"/>
        <w:spacing w:after="0" w:line="240" w:lineRule="auto"/>
        <w:rPr>
          <w:rFonts w:ascii="Times New Roman" w:hAnsi="Times New Roman"/>
          <w:sz w:val="24"/>
          <w:szCs w:val="24"/>
        </w:rPr>
      </w:pPr>
    </w:p>
    <w:p w14:paraId="07454A14" w14:textId="77777777" w:rsidR="007112D9" w:rsidRDefault="007112D9" w:rsidP="00E744D9">
      <w:pPr>
        <w:autoSpaceDE w:val="0"/>
        <w:autoSpaceDN w:val="0"/>
        <w:adjustRightInd w:val="0"/>
        <w:spacing w:after="0" w:line="240" w:lineRule="auto"/>
        <w:rPr>
          <w:rFonts w:ascii="Times New Roman" w:hAnsi="Times New Roman"/>
          <w:sz w:val="24"/>
          <w:szCs w:val="24"/>
        </w:rPr>
      </w:pPr>
    </w:p>
    <w:p w14:paraId="083785E9" w14:textId="77777777" w:rsidR="00E744D9" w:rsidRPr="007112D9" w:rsidRDefault="007112D9" w:rsidP="00E744D9">
      <w:pPr>
        <w:autoSpaceDE w:val="0"/>
        <w:autoSpaceDN w:val="0"/>
        <w:adjustRightInd w:val="0"/>
        <w:spacing w:after="0" w:line="240" w:lineRule="auto"/>
        <w:rPr>
          <w:rFonts w:ascii="Times New Roman" w:hAnsi="Times New Roman"/>
          <w:b/>
          <w:i/>
          <w:sz w:val="24"/>
          <w:szCs w:val="24"/>
        </w:rPr>
      </w:pPr>
      <w:r w:rsidRPr="007112D9">
        <w:rPr>
          <w:rFonts w:ascii="Times New Roman" w:hAnsi="Times New Roman"/>
          <w:b/>
          <w:i/>
          <w:sz w:val="24"/>
          <w:szCs w:val="24"/>
        </w:rPr>
        <w:t xml:space="preserve">Conclusie: </w:t>
      </w:r>
    </w:p>
    <w:p w14:paraId="5518E84D" w14:textId="77777777" w:rsidR="00E744D9" w:rsidRPr="008B3566" w:rsidRDefault="00E744D9" w:rsidP="00E744D9">
      <w:pPr>
        <w:autoSpaceDE w:val="0"/>
        <w:autoSpaceDN w:val="0"/>
        <w:adjustRightInd w:val="0"/>
        <w:spacing w:after="0" w:line="240" w:lineRule="auto"/>
        <w:rPr>
          <w:rFonts w:ascii="Times New Roman" w:hAnsi="Times New Roman"/>
          <w:sz w:val="24"/>
          <w:szCs w:val="24"/>
        </w:rPr>
      </w:pPr>
    </w:p>
    <w:p w14:paraId="3794B5B4" w14:textId="77777777" w:rsidR="00210D11" w:rsidRDefault="00210D11" w:rsidP="007112D9">
      <w:pPr>
        <w:spacing w:after="120" w:line="240" w:lineRule="auto"/>
        <w:rPr>
          <w:rFonts w:ascii="Times New Roman" w:hAnsi="Times New Roman"/>
          <w:sz w:val="24"/>
          <w:szCs w:val="24"/>
        </w:rPr>
      </w:pPr>
      <w:r w:rsidRPr="00CF04F2">
        <w:rPr>
          <w:rFonts w:ascii="Times New Roman" w:hAnsi="Times New Roman"/>
          <w:sz w:val="24"/>
          <w:szCs w:val="24"/>
        </w:rPr>
        <w:t xml:space="preserve">Om het democratisch deficit te verkleinen krijgt het Bestuurscollege van Bonaire een gekwalificeerd adviesrecht voor de totstandkoming van </w:t>
      </w:r>
      <w:r w:rsidRPr="007112D9">
        <w:rPr>
          <w:rFonts w:ascii="Times New Roman" w:hAnsi="Times New Roman"/>
          <w:sz w:val="24"/>
          <w:szCs w:val="24"/>
        </w:rPr>
        <w:t xml:space="preserve">alle </w:t>
      </w:r>
      <w:r w:rsidRPr="00CF04F2">
        <w:rPr>
          <w:rFonts w:ascii="Times New Roman" w:hAnsi="Times New Roman"/>
          <w:sz w:val="24"/>
          <w:szCs w:val="24"/>
        </w:rPr>
        <w:t xml:space="preserve">BES wet- en regelgeving. Bij deze vorm van advies verplicht de </w:t>
      </w:r>
      <w:r w:rsidR="007112D9">
        <w:rPr>
          <w:rFonts w:ascii="Times New Roman" w:hAnsi="Times New Roman"/>
          <w:sz w:val="24"/>
          <w:szCs w:val="24"/>
        </w:rPr>
        <w:t>Nederlandse o</w:t>
      </w:r>
      <w:r w:rsidRPr="00CF04F2">
        <w:rPr>
          <w:rFonts w:ascii="Times New Roman" w:hAnsi="Times New Roman"/>
          <w:sz w:val="24"/>
          <w:szCs w:val="24"/>
        </w:rPr>
        <w:t>verheid zich bij voorgenomen wetgeving uitdrukkelijk het advies van het Bestuurscollege over te nemen, tenzij d</w:t>
      </w:r>
      <w:r w:rsidR="007112D9">
        <w:rPr>
          <w:rFonts w:ascii="Times New Roman" w:hAnsi="Times New Roman"/>
          <w:sz w:val="24"/>
          <w:szCs w:val="24"/>
        </w:rPr>
        <w:t>i</w:t>
      </w:r>
      <w:r w:rsidRPr="00CF04F2">
        <w:rPr>
          <w:rFonts w:ascii="Times New Roman" w:hAnsi="Times New Roman"/>
          <w:sz w:val="24"/>
          <w:szCs w:val="24"/>
        </w:rPr>
        <w:t xml:space="preserve">e overheid schriftelijk met redenen omkleed beargumenteert waarom (onderdelen van) het advies niet wordt/worden overgenomen. </w:t>
      </w:r>
    </w:p>
    <w:p w14:paraId="5F0B8B29" w14:textId="77777777" w:rsidR="00E744D9" w:rsidRDefault="00E744D9">
      <w:pPr>
        <w:spacing w:after="0" w:line="240" w:lineRule="auto"/>
        <w:rPr>
          <w:rFonts w:ascii="Times New Roman" w:hAnsi="Times New Roman"/>
          <w:sz w:val="24"/>
          <w:szCs w:val="24"/>
        </w:rPr>
      </w:pPr>
      <w:r>
        <w:rPr>
          <w:rFonts w:ascii="Times New Roman" w:hAnsi="Times New Roman"/>
          <w:sz w:val="24"/>
          <w:szCs w:val="24"/>
        </w:rPr>
        <w:br w:type="page"/>
      </w:r>
    </w:p>
    <w:p w14:paraId="58E69CC1" w14:textId="77777777" w:rsidR="007772B5" w:rsidRDefault="007112D9" w:rsidP="008B3566">
      <w:pPr>
        <w:pStyle w:val="Lijstalinea"/>
        <w:spacing w:after="120" w:line="240" w:lineRule="auto"/>
        <w:ind w:left="0"/>
        <w:rPr>
          <w:rFonts w:ascii="Times New Roman" w:hAnsi="Times New Roman"/>
          <w:b/>
          <w:i/>
          <w:sz w:val="24"/>
          <w:szCs w:val="24"/>
        </w:rPr>
      </w:pPr>
      <w:r w:rsidRPr="007112D9">
        <w:rPr>
          <w:rFonts w:ascii="Times New Roman" w:hAnsi="Times New Roman"/>
          <w:b/>
          <w:i/>
          <w:sz w:val="24"/>
          <w:szCs w:val="24"/>
        </w:rPr>
        <w:lastRenderedPageBreak/>
        <w:t>Stelling:</w:t>
      </w:r>
      <w:r>
        <w:rPr>
          <w:rFonts w:ascii="Times New Roman" w:hAnsi="Times New Roman"/>
          <w:b/>
          <w:i/>
          <w:sz w:val="24"/>
          <w:szCs w:val="24"/>
        </w:rPr>
        <w:t xml:space="preserve"> </w:t>
      </w:r>
    </w:p>
    <w:p w14:paraId="2218716E" w14:textId="77777777" w:rsidR="007772B5" w:rsidRDefault="007772B5" w:rsidP="008B3566">
      <w:pPr>
        <w:pStyle w:val="Lijstalinea"/>
        <w:spacing w:after="120" w:line="240" w:lineRule="auto"/>
        <w:ind w:left="0"/>
        <w:rPr>
          <w:rFonts w:ascii="Times New Roman" w:hAnsi="Times New Roman"/>
          <w:b/>
          <w:i/>
          <w:sz w:val="24"/>
          <w:szCs w:val="24"/>
        </w:rPr>
      </w:pPr>
    </w:p>
    <w:p w14:paraId="1EC45038" w14:textId="77777777" w:rsidR="007112D9" w:rsidRPr="007112D9" w:rsidRDefault="007112D9" w:rsidP="008B3566">
      <w:pPr>
        <w:pStyle w:val="Lijstalinea"/>
        <w:spacing w:after="120" w:line="240" w:lineRule="auto"/>
        <w:ind w:left="0"/>
        <w:rPr>
          <w:rFonts w:ascii="Times New Roman" w:hAnsi="Times New Roman"/>
          <w:sz w:val="24"/>
          <w:szCs w:val="24"/>
        </w:rPr>
      </w:pPr>
      <w:r>
        <w:rPr>
          <w:rFonts w:ascii="Times New Roman" w:hAnsi="Times New Roman"/>
          <w:sz w:val="24"/>
          <w:szCs w:val="24"/>
        </w:rPr>
        <w:t>Er vindt onvoldoende afstemming plaats tussen de werkzaamheden van de lokale overheid en het RSC.</w:t>
      </w:r>
    </w:p>
    <w:p w14:paraId="6C464437" w14:textId="77777777" w:rsidR="007112D9" w:rsidRDefault="007112D9" w:rsidP="008B3566">
      <w:pPr>
        <w:pStyle w:val="Lijstalinea"/>
        <w:spacing w:after="120" w:line="240" w:lineRule="auto"/>
        <w:ind w:left="0"/>
        <w:rPr>
          <w:rFonts w:ascii="Times New Roman" w:hAnsi="Times New Roman"/>
          <w:sz w:val="24"/>
          <w:szCs w:val="24"/>
        </w:rPr>
      </w:pPr>
    </w:p>
    <w:p w14:paraId="5EB3E3F2" w14:textId="77777777" w:rsidR="00EA083F" w:rsidRDefault="007112D9" w:rsidP="00EA083F">
      <w:pPr>
        <w:autoSpaceDE w:val="0"/>
        <w:autoSpaceDN w:val="0"/>
        <w:adjustRightInd w:val="0"/>
        <w:spacing w:after="0" w:line="240" w:lineRule="auto"/>
        <w:rPr>
          <w:rFonts w:ascii="Times New Roman" w:hAnsi="Times New Roman"/>
          <w:b/>
          <w:i/>
          <w:sz w:val="24"/>
          <w:szCs w:val="24"/>
        </w:rPr>
      </w:pPr>
      <w:r w:rsidRPr="008B3566">
        <w:rPr>
          <w:rFonts w:ascii="Times New Roman" w:hAnsi="Times New Roman"/>
          <w:b/>
          <w:i/>
          <w:sz w:val="24"/>
          <w:szCs w:val="24"/>
        </w:rPr>
        <w:t xml:space="preserve">Toelichting: </w:t>
      </w:r>
    </w:p>
    <w:p w14:paraId="363C9F65" w14:textId="77777777" w:rsidR="00EA083F" w:rsidRDefault="00EA083F" w:rsidP="00EA083F">
      <w:pPr>
        <w:autoSpaceDE w:val="0"/>
        <w:autoSpaceDN w:val="0"/>
        <w:adjustRightInd w:val="0"/>
        <w:spacing w:after="0" w:line="240" w:lineRule="auto"/>
        <w:rPr>
          <w:rFonts w:ascii="Times New Roman" w:hAnsi="Times New Roman"/>
          <w:b/>
          <w:i/>
          <w:sz w:val="24"/>
          <w:szCs w:val="24"/>
        </w:rPr>
      </w:pPr>
    </w:p>
    <w:p w14:paraId="4EBBAF6C" w14:textId="77777777" w:rsidR="005D64CD" w:rsidRDefault="00EA083F" w:rsidP="00EA0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Bij de aanvang van de werkzaamheden van het RSC zijn afspraken gemaakt over de prioriteiten en de inzet van Nederland daarop. Het betrof de beleidsterreinen </w:t>
      </w:r>
      <w:r w:rsidRPr="00EA083F">
        <w:rPr>
          <w:rFonts w:ascii="Times New Roman" w:hAnsi="Times New Roman"/>
          <w:sz w:val="24"/>
          <w:szCs w:val="24"/>
        </w:rPr>
        <w:t>onderwijs,</w:t>
      </w:r>
      <w:r>
        <w:rPr>
          <w:rFonts w:ascii="Times New Roman" w:hAnsi="Times New Roman"/>
          <w:sz w:val="24"/>
          <w:szCs w:val="24"/>
        </w:rPr>
        <w:t xml:space="preserve"> </w:t>
      </w:r>
      <w:r w:rsidRPr="00EA083F">
        <w:rPr>
          <w:rFonts w:ascii="Times New Roman" w:hAnsi="Times New Roman"/>
          <w:sz w:val="24"/>
          <w:szCs w:val="24"/>
        </w:rPr>
        <w:t>volksgezondheid,</w:t>
      </w:r>
      <w:r>
        <w:rPr>
          <w:rFonts w:ascii="Times New Roman" w:hAnsi="Times New Roman"/>
          <w:sz w:val="24"/>
          <w:szCs w:val="24"/>
        </w:rPr>
        <w:t xml:space="preserve"> </w:t>
      </w:r>
      <w:r w:rsidRPr="00EA083F">
        <w:rPr>
          <w:rFonts w:ascii="Times New Roman" w:hAnsi="Times New Roman"/>
          <w:sz w:val="24"/>
          <w:szCs w:val="24"/>
        </w:rPr>
        <w:t>sociale zekerheid en veiligheid.</w:t>
      </w:r>
      <w:r>
        <w:rPr>
          <w:rFonts w:ascii="Times New Roman" w:hAnsi="Times New Roman"/>
          <w:sz w:val="24"/>
          <w:szCs w:val="24"/>
        </w:rPr>
        <w:t xml:space="preserve"> In de loop van de afgelopen tijd zijn inmiddels vrijwel alle ministeries op Bonaire ‘geland’. Kwartiermakers, projectleiders, gezanten en daar weer van afgeleide personen ontplooien activiteiten zonder dat het lokale bestuur daar zelfs maar weet van  heeft. </w:t>
      </w:r>
      <w:r w:rsidR="005D64CD">
        <w:rPr>
          <w:rFonts w:ascii="Times New Roman" w:hAnsi="Times New Roman"/>
          <w:sz w:val="24"/>
          <w:szCs w:val="24"/>
        </w:rPr>
        <w:t xml:space="preserve">Dat dit kan leiden tot </w:t>
      </w:r>
      <w:r>
        <w:rPr>
          <w:rFonts w:ascii="Times New Roman" w:hAnsi="Times New Roman"/>
          <w:sz w:val="24"/>
          <w:szCs w:val="24"/>
        </w:rPr>
        <w:t>misverstanden</w:t>
      </w:r>
      <w:r w:rsidR="005D64CD">
        <w:rPr>
          <w:rFonts w:ascii="Times New Roman" w:hAnsi="Times New Roman"/>
          <w:sz w:val="24"/>
          <w:szCs w:val="24"/>
        </w:rPr>
        <w:t xml:space="preserve"> of nog erger fricties spreekt voor zich. </w:t>
      </w:r>
    </w:p>
    <w:p w14:paraId="114591E3" w14:textId="77777777" w:rsidR="005D64CD" w:rsidRDefault="005D64CD" w:rsidP="00EA083F">
      <w:pPr>
        <w:autoSpaceDE w:val="0"/>
        <w:autoSpaceDN w:val="0"/>
        <w:adjustRightInd w:val="0"/>
        <w:spacing w:after="0" w:line="240" w:lineRule="auto"/>
        <w:rPr>
          <w:rFonts w:ascii="Times New Roman" w:hAnsi="Times New Roman"/>
          <w:sz w:val="24"/>
          <w:szCs w:val="24"/>
        </w:rPr>
      </w:pPr>
    </w:p>
    <w:p w14:paraId="34FA682A" w14:textId="77777777" w:rsidR="005D64CD" w:rsidRDefault="005D64CD" w:rsidP="00EA0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Helaas hebben we ook moeten constateren dat sommige kwartiermakers op een weinig respectvolle en tactloze manier omgaan met de lokale bevolking. Een houding die gekleurd wordt door een gevoel van superioriteit ligt hier zeer gevoelig.</w:t>
      </w:r>
    </w:p>
    <w:p w14:paraId="057ADDAA" w14:textId="77777777" w:rsidR="005D64CD" w:rsidRDefault="005D64CD" w:rsidP="00EA083F">
      <w:pPr>
        <w:autoSpaceDE w:val="0"/>
        <w:autoSpaceDN w:val="0"/>
        <w:adjustRightInd w:val="0"/>
        <w:spacing w:after="0" w:line="240" w:lineRule="auto"/>
        <w:rPr>
          <w:rFonts w:ascii="Times New Roman" w:hAnsi="Times New Roman"/>
          <w:sz w:val="24"/>
          <w:szCs w:val="24"/>
        </w:rPr>
      </w:pPr>
    </w:p>
    <w:p w14:paraId="55968465" w14:textId="77777777" w:rsidR="005D64CD" w:rsidRDefault="005D64CD" w:rsidP="00EA083F">
      <w:pPr>
        <w:autoSpaceDE w:val="0"/>
        <w:autoSpaceDN w:val="0"/>
        <w:adjustRightInd w:val="0"/>
        <w:spacing w:after="0" w:line="240" w:lineRule="auto"/>
        <w:rPr>
          <w:rFonts w:ascii="Times New Roman" w:hAnsi="Times New Roman"/>
          <w:sz w:val="24"/>
          <w:szCs w:val="24"/>
        </w:rPr>
      </w:pPr>
    </w:p>
    <w:p w14:paraId="0A61F508" w14:textId="77777777" w:rsidR="007112D9" w:rsidRPr="005D64CD" w:rsidRDefault="005D64CD" w:rsidP="008B3566">
      <w:pPr>
        <w:pStyle w:val="Lijstalinea"/>
        <w:spacing w:after="120" w:line="240" w:lineRule="auto"/>
        <w:ind w:left="0"/>
        <w:rPr>
          <w:rFonts w:ascii="Times New Roman" w:hAnsi="Times New Roman"/>
          <w:b/>
          <w:i/>
          <w:sz w:val="24"/>
          <w:szCs w:val="24"/>
        </w:rPr>
      </w:pPr>
      <w:r w:rsidRPr="005D64CD">
        <w:rPr>
          <w:rFonts w:ascii="Times New Roman" w:hAnsi="Times New Roman"/>
          <w:b/>
          <w:i/>
          <w:sz w:val="24"/>
          <w:szCs w:val="24"/>
        </w:rPr>
        <w:t>Conclusie:</w:t>
      </w:r>
    </w:p>
    <w:p w14:paraId="6B01DB51" w14:textId="77777777" w:rsidR="007112D9" w:rsidRDefault="007112D9" w:rsidP="008B3566">
      <w:pPr>
        <w:pStyle w:val="Lijstalinea"/>
        <w:spacing w:after="120" w:line="240" w:lineRule="auto"/>
        <w:ind w:left="0"/>
        <w:rPr>
          <w:rFonts w:ascii="Times New Roman" w:hAnsi="Times New Roman"/>
          <w:sz w:val="24"/>
          <w:szCs w:val="24"/>
        </w:rPr>
      </w:pPr>
    </w:p>
    <w:p w14:paraId="4147A118" w14:textId="77777777" w:rsidR="007112D9" w:rsidRDefault="00210D11" w:rsidP="00515C36">
      <w:pPr>
        <w:pStyle w:val="Lijstalinea"/>
        <w:spacing w:after="120" w:line="240" w:lineRule="auto"/>
        <w:ind w:left="0"/>
        <w:rPr>
          <w:rFonts w:ascii="Times New Roman" w:hAnsi="Times New Roman"/>
          <w:sz w:val="24"/>
          <w:szCs w:val="24"/>
        </w:rPr>
      </w:pPr>
      <w:r w:rsidRPr="00CF04F2">
        <w:rPr>
          <w:rFonts w:ascii="Times New Roman" w:hAnsi="Times New Roman"/>
          <w:sz w:val="24"/>
          <w:szCs w:val="24"/>
        </w:rPr>
        <w:t xml:space="preserve">De kwartiermakers van het RSC en (in een later stadium) de hoofden van de uitvoerende afdelingen van het RSC overleggen periodiek over hun werkzaamheden met de gedeputeerden die verantwoordelijk zijn voor hun beleidsterrein en stemmen hun werkzaamheden met hen af. Verslagen van deze overleggen worden gezonden naar het Bestuurscollege, de BES-commissaris en het betrokken ministerie. </w:t>
      </w:r>
      <w:r w:rsidR="007112D9">
        <w:rPr>
          <w:rFonts w:ascii="Times New Roman" w:hAnsi="Times New Roman"/>
          <w:sz w:val="24"/>
          <w:szCs w:val="24"/>
        </w:rPr>
        <w:br w:type="page"/>
      </w:r>
    </w:p>
    <w:p w14:paraId="73FBFA7F" w14:textId="77777777" w:rsidR="007772B5" w:rsidRDefault="007772B5" w:rsidP="007772B5">
      <w:pPr>
        <w:pStyle w:val="Lijstalinea"/>
        <w:spacing w:after="120" w:line="240" w:lineRule="auto"/>
        <w:ind w:left="0"/>
        <w:rPr>
          <w:rFonts w:ascii="Times New Roman" w:hAnsi="Times New Roman"/>
          <w:b/>
          <w:i/>
          <w:sz w:val="24"/>
          <w:szCs w:val="24"/>
        </w:rPr>
      </w:pPr>
      <w:r w:rsidRPr="007112D9">
        <w:rPr>
          <w:rFonts w:ascii="Times New Roman" w:hAnsi="Times New Roman"/>
          <w:b/>
          <w:i/>
          <w:sz w:val="24"/>
          <w:szCs w:val="24"/>
        </w:rPr>
        <w:lastRenderedPageBreak/>
        <w:t>Stelling:</w:t>
      </w:r>
      <w:r>
        <w:rPr>
          <w:rFonts w:ascii="Times New Roman" w:hAnsi="Times New Roman"/>
          <w:b/>
          <w:i/>
          <w:sz w:val="24"/>
          <w:szCs w:val="24"/>
        </w:rPr>
        <w:t xml:space="preserve"> </w:t>
      </w:r>
    </w:p>
    <w:p w14:paraId="24C5BFBE" w14:textId="77777777" w:rsidR="007772B5" w:rsidRDefault="007772B5" w:rsidP="007772B5">
      <w:pPr>
        <w:pStyle w:val="Lijstalinea"/>
        <w:spacing w:after="120" w:line="240" w:lineRule="auto"/>
        <w:ind w:left="0"/>
        <w:rPr>
          <w:rFonts w:ascii="Times New Roman" w:hAnsi="Times New Roman"/>
          <w:b/>
          <w:i/>
          <w:sz w:val="24"/>
          <w:szCs w:val="24"/>
        </w:rPr>
      </w:pPr>
    </w:p>
    <w:p w14:paraId="51599B30" w14:textId="77777777" w:rsidR="007772B5" w:rsidRPr="007112D9" w:rsidRDefault="007772B5" w:rsidP="007772B5">
      <w:pPr>
        <w:pStyle w:val="Lijstalinea"/>
        <w:spacing w:after="120" w:line="240" w:lineRule="auto"/>
        <w:ind w:left="0"/>
        <w:rPr>
          <w:rFonts w:ascii="Times New Roman" w:hAnsi="Times New Roman"/>
          <w:sz w:val="24"/>
          <w:szCs w:val="24"/>
        </w:rPr>
      </w:pPr>
      <w:r>
        <w:rPr>
          <w:rFonts w:ascii="Times New Roman" w:hAnsi="Times New Roman"/>
          <w:sz w:val="24"/>
          <w:szCs w:val="24"/>
        </w:rPr>
        <w:t>De verdeling van taken en bevoegheden tussen het lokale bestuur en het RSC moet op korte termijn geregeld worden.</w:t>
      </w:r>
    </w:p>
    <w:p w14:paraId="75A35EFE" w14:textId="77777777" w:rsidR="007772B5" w:rsidRDefault="007772B5" w:rsidP="007772B5">
      <w:pPr>
        <w:pStyle w:val="Lijstalinea"/>
        <w:spacing w:after="120" w:line="240" w:lineRule="auto"/>
        <w:ind w:left="0"/>
        <w:rPr>
          <w:rFonts w:ascii="Times New Roman" w:hAnsi="Times New Roman"/>
          <w:sz w:val="24"/>
          <w:szCs w:val="24"/>
        </w:rPr>
      </w:pPr>
    </w:p>
    <w:p w14:paraId="17803F52" w14:textId="77777777" w:rsidR="007772B5" w:rsidRDefault="007772B5" w:rsidP="007772B5">
      <w:pPr>
        <w:pStyle w:val="Lijstalinea"/>
        <w:spacing w:after="120" w:line="240" w:lineRule="auto"/>
        <w:ind w:left="0"/>
        <w:rPr>
          <w:rFonts w:ascii="Times New Roman" w:hAnsi="Times New Roman"/>
          <w:sz w:val="24"/>
          <w:szCs w:val="24"/>
        </w:rPr>
      </w:pPr>
    </w:p>
    <w:p w14:paraId="2E09E8CF" w14:textId="77777777" w:rsidR="007772B5" w:rsidRDefault="007772B5" w:rsidP="007772B5">
      <w:pPr>
        <w:autoSpaceDE w:val="0"/>
        <w:autoSpaceDN w:val="0"/>
        <w:adjustRightInd w:val="0"/>
        <w:spacing w:after="0" w:line="240" w:lineRule="auto"/>
        <w:rPr>
          <w:rFonts w:ascii="Times New Roman" w:hAnsi="Times New Roman"/>
          <w:b/>
          <w:i/>
          <w:sz w:val="24"/>
          <w:szCs w:val="24"/>
        </w:rPr>
      </w:pPr>
      <w:r w:rsidRPr="008B3566">
        <w:rPr>
          <w:rFonts w:ascii="Times New Roman" w:hAnsi="Times New Roman"/>
          <w:b/>
          <w:i/>
          <w:sz w:val="24"/>
          <w:szCs w:val="24"/>
        </w:rPr>
        <w:t xml:space="preserve">Toelichting: </w:t>
      </w:r>
    </w:p>
    <w:p w14:paraId="4D3513A2" w14:textId="77777777" w:rsidR="007772B5" w:rsidRDefault="007772B5" w:rsidP="007772B5">
      <w:pPr>
        <w:autoSpaceDE w:val="0"/>
        <w:autoSpaceDN w:val="0"/>
        <w:adjustRightInd w:val="0"/>
        <w:spacing w:after="0" w:line="240" w:lineRule="auto"/>
        <w:rPr>
          <w:rFonts w:ascii="Times New Roman" w:hAnsi="Times New Roman"/>
          <w:b/>
          <w:i/>
          <w:sz w:val="24"/>
          <w:szCs w:val="24"/>
        </w:rPr>
      </w:pPr>
    </w:p>
    <w:p w14:paraId="083EFDCE" w14:textId="77777777" w:rsidR="00210D11" w:rsidRDefault="00210D11" w:rsidP="008B3566">
      <w:pPr>
        <w:spacing w:after="120" w:line="240" w:lineRule="auto"/>
        <w:rPr>
          <w:rFonts w:ascii="Times New Roman" w:hAnsi="Times New Roman"/>
          <w:sz w:val="24"/>
          <w:szCs w:val="24"/>
        </w:rPr>
      </w:pPr>
      <w:r w:rsidRPr="00210D11">
        <w:rPr>
          <w:rFonts w:ascii="Times New Roman" w:hAnsi="Times New Roman"/>
          <w:sz w:val="24"/>
          <w:szCs w:val="24"/>
        </w:rPr>
        <w:t xml:space="preserve">Het bereiken van overeenstemming op korte termijn tussen Nederland en Bonaire over de verdeling van taken en bevoegdheden die thans nog behoren tot de taken van het land de Nederlandse Antillen. </w:t>
      </w:r>
    </w:p>
    <w:p w14:paraId="739B740A" w14:textId="77777777" w:rsidR="00210D11" w:rsidRDefault="00210D11" w:rsidP="008B3566">
      <w:pPr>
        <w:spacing w:after="120" w:line="240" w:lineRule="auto"/>
        <w:rPr>
          <w:rFonts w:ascii="Times New Roman" w:hAnsi="Times New Roman"/>
          <w:sz w:val="24"/>
          <w:szCs w:val="24"/>
        </w:rPr>
      </w:pPr>
      <w:r w:rsidRPr="007772B5">
        <w:rPr>
          <w:rFonts w:ascii="Times New Roman" w:hAnsi="Times New Roman"/>
          <w:sz w:val="24"/>
          <w:szCs w:val="24"/>
        </w:rPr>
        <w:t>BZK heeft een lijst gemaakt waaruit blijkt dat Bonaire als openbaar lichaam aanzienlijk meer autonomie zal hebben dan een Nederlandse gemeente. BZK zal die lijst toezenden.</w:t>
      </w:r>
    </w:p>
    <w:p w14:paraId="2DBFAA48" w14:textId="77777777" w:rsidR="007772B5" w:rsidRPr="007772B5" w:rsidRDefault="007772B5" w:rsidP="008B3566">
      <w:pPr>
        <w:spacing w:after="120" w:line="240" w:lineRule="auto"/>
        <w:rPr>
          <w:rFonts w:ascii="Times New Roman" w:hAnsi="Times New Roman"/>
          <w:sz w:val="24"/>
          <w:szCs w:val="24"/>
        </w:rPr>
      </w:pPr>
      <w:r>
        <w:rPr>
          <w:rFonts w:ascii="Times New Roman" w:hAnsi="Times New Roman"/>
          <w:sz w:val="24"/>
          <w:szCs w:val="24"/>
        </w:rPr>
        <w:t xml:space="preserve">Daarnaast is er een overeenkomst </w:t>
      </w:r>
      <w:r w:rsidR="00D20B5D">
        <w:rPr>
          <w:rFonts w:ascii="Times New Roman" w:hAnsi="Times New Roman"/>
          <w:sz w:val="24"/>
          <w:szCs w:val="24"/>
        </w:rPr>
        <w:t xml:space="preserve">over de taakverdeling </w:t>
      </w:r>
      <w:r>
        <w:rPr>
          <w:rFonts w:ascii="Times New Roman" w:hAnsi="Times New Roman"/>
          <w:sz w:val="24"/>
          <w:szCs w:val="24"/>
        </w:rPr>
        <w:t xml:space="preserve">tussen Nederland enerzijds en Saba en Sint Eustatius anderzijds. </w:t>
      </w:r>
    </w:p>
    <w:p w14:paraId="2CF44F5E" w14:textId="77777777" w:rsidR="00D20B5D" w:rsidRDefault="00D20B5D" w:rsidP="008B3566">
      <w:pPr>
        <w:spacing w:after="120" w:line="240" w:lineRule="auto"/>
        <w:rPr>
          <w:rFonts w:ascii="Times New Roman" w:hAnsi="Times New Roman"/>
          <w:sz w:val="24"/>
          <w:szCs w:val="24"/>
        </w:rPr>
      </w:pPr>
      <w:r>
        <w:rPr>
          <w:rFonts w:ascii="Times New Roman" w:hAnsi="Times New Roman"/>
          <w:sz w:val="24"/>
          <w:szCs w:val="24"/>
        </w:rPr>
        <w:t xml:space="preserve">Bonaire heeft zelf op ambtelijk niveau een overzicht samengesteld van de uit te voeren taken. </w:t>
      </w:r>
    </w:p>
    <w:p w14:paraId="3395A05E" w14:textId="77777777" w:rsidR="00210D11" w:rsidRDefault="00D20B5D" w:rsidP="008B3566">
      <w:pPr>
        <w:spacing w:after="120" w:line="240" w:lineRule="auto"/>
        <w:rPr>
          <w:rFonts w:ascii="Times New Roman" w:hAnsi="Times New Roman"/>
          <w:sz w:val="24"/>
          <w:szCs w:val="24"/>
        </w:rPr>
      </w:pPr>
      <w:r>
        <w:rPr>
          <w:rFonts w:ascii="Times New Roman" w:hAnsi="Times New Roman"/>
          <w:sz w:val="24"/>
          <w:szCs w:val="24"/>
        </w:rPr>
        <w:t xml:space="preserve">Op basis van deze drie stukken kunnen op korte termijn besluiten worden genomen. Wel dient in ogenschouw genomen te worden dat de kwaliteit van het huidige ambtelijk apparaat te wensen overlaat. Vandaar dat gepleit wordt voor een zogenaamd groeimodel. Enerzijds wordt vastgesteld wat de ambities van de lokale overheid zijn. Anderzijds worden de huidige competentie bepaald. Op basis daarvan wordt vervolgens een groeimodel vastgesteld </w:t>
      </w:r>
    </w:p>
    <w:p w14:paraId="0E35FA1D" w14:textId="77777777" w:rsidR="00D20B5D" w:rsidRDefault="00D20B5D" w:rsidP="008B3566">
      <w:pPr>
        <w:spacing w:after="120" w:line="240" w:lineRule="auto"/>
        <w:rPr>
          <w:rFonts w:ascii="Times New Roman" w:hAnsi="Times New Roman"/>
          <w:sz w:val="24"/>
          <w:szCs w:val="24"/>
        </w:rPr>
      </w:pPr>
    </w:p>
    <w:p w14:paraId="47C8D458" w14:textId="77777777" w:rsidR="00D20B5D" w:rsidRPr="00D20B5D" w:rsidRDefault="00D20B5D" w:rsidP="008B3566">
      <w:pPr>
        <w:spacing w:after="120" w:line="240" w:lineRule="auto"/>
        <w:rPr>
          <w:rFonts w:ascii="Times New Roman" w:hAnsi="Times New Roman"/>
          <w:b/>
          <w:i/>
          <w:sz w:val="24"/>
          <w:szCs w:val="24"/>
        </w:rPr>
      </w:pPr>
      <w:r w:rsidRPr="00D20B5D">
        <w:rPr>
          <w:rFonts w:ascii="Times New Roman" w:hAnsi="Times New Roman"/>
          <w:b/>
          <w:i/>
          <w:sz w:val="24"/>
          <w:szCs w:val="24"/>
        </w:rPr>
        <w:t xml:space="preserve">Conclusie: </w:t>
      </w:r>
    </w:p>
    <w:p w14:paraId="7E871B71" w14:textId="77777777" w:rsidR="00210D11" w:rsidRDefault="00D20B5D" w:rsidP="008B3566">
      <w:pPr>
        <w:spacing w:after="120" w:line="240" w:lineRule="auto"/>
        <w:rPr>
          <w:rFonts w:ascii="Times New Roman" w:hAnsi="Times New Roman"/>
          <w:sz w:val="24"/>
          <w:szCs w:val="24"/>
        </w:rPr>
      </w:pPr>
      <w:r>
        <w:rPr>
          <w:rFonts w:ascii="Times New Roman" w:hAnsi="Times New Roman"/>
          <w:sz w:val="24"/>
          <w:szCs w:val="24"/>
        </w:rPr>
        <w:t xml:space="preserve">Nederland en Bonaire </w:t>
      </w:r>
      <w:r w:rsidR="004E2CE1">
        <w:rPr>
          <w:rFonts w:ascii="Times New Roman" w:hAnsi="Times New Roman"/>
          <w:sz w:val="24"/>
          <w:szCs w:val="24"/>
        </w:rPr>
        <w:t>sluiten een overeenkomst over de verdeling van taken en bevoegdheden, waarbij ruimte is voor een zogenaamd groeimodel.</w:t>
      </w:r>
      <w:r>
        <w:rPr>
          <w:rFonts w:ascii="Times New Roman" w:hAnsi="Times New Roman"/>
          <w:sz w:val="24"/>
          <w:szCs w:val="24"/>
        </w:rPr>
        <w:t xml:space="preserve"> </w:t>
      </w:r>
    </w:p>
    <w:p w14:paraId="2034B856" w14:textId="77777777" w:rsidR="00D20B5D" w:rsidRDefault="00D20B5D" w:rsidP="008B3566">
      <w:pPr>
        <w:spacing w:after="120" w:line="240" w:lineRule="auto"/>
        <w:rPr>
          <w:rFonts w:ascii="Times New Roman" w:hAnsi="Times New Roman"/>
          <w:sz w:val="24"/>
          <w:szCs w:val="24"/>
        </w:rPr>
      </w:pPr>
    </w:p>
    <w:p w14:paraId="21907F81" w14:textId="77777777" w:rsidR="00210D11" w:rsidRPr="00D20B5D" w:rsidRDefault="00D20B5D" w:rsidP="008B3566">
      <w:pPr>
        <w:spacing w:after="120" w:line="240" w:lineRule="auto"/>
        <w:rPr>
          <w:rFonts w:ascii="Times New Roman" w:hAnsi="Times New Roman"/>
          <w:b/>
          <w:i/>
          <w:sz w:val="24"/>
          <w:szCs w:val="24"/>
        </w:rPr>
      </w:pPr>
      <w:r w:rsidRPr="00D20B5D">
        <w:rPr>
          <w:rFonts w:ascii="Times New Roman" w:hAnsi="Times New Roman"/>
          <w:b/>
          <w:i/>
          <w:sz w:val="24"/>
          <w:szCs w:val="24"/>
        </w:rPr>
        <w:t xml:space="preserve">Slot: </w:t>
      </w:r>
    </w:p>
    <w:p w14:paraId="3F783D8C" w14:textId="77777777" w:rsidR="00210D11" w:rsidRDefault="00D20B5D" w:rsidP="008B3566">
      <w:pPr>
        <w:spacing w:after="120" w:line="240" w:lineRule="auto"/>
        <w:rPr>
          <w:rFonts w:ascii="Times New Roman" w:hAnsi="Times New Roman"/>
          <w:sz w:val="24"/>
          <w:szCs w:val="24"/>
        </w:rPr>
      </w:pPr>
      <w:r>
        <w:rPr>
          <w:rFonts w:ascii="Times New Roman" w:hAnsi="Times New Roman"/>
          <w:sz w:val="24"/>
          <w:szCs w:val="24"/>
        </w:rPr>
        <w:t>Na het bereiken van overeenstemming over de bovengenoemde zaken h</w:t>
      </w:r>
      <w:r w:rsidR="00444196" w:rsidRPr="00210D11">
        <w:rPr>
          <w:rFonts w:ascii="Times New Roman" w:hAnsi="Times New Roman"/>
          <w:sz w:val="24"/>
          <w:szCs w:val="24"/>
        </w:rPr>
        <w:t>ervat</w:t>
      </w:r>
      <w:r>
        <w:rPr>
          <w:rFonts w:ascii="Times New Roman" w:hAnsi="Times New Roman"/>
          <w:sz w:val="24"/>
          <w:szCs w:val="24"/>
        </w:rPr>
        <w:t xml:space="preserve"> Nederland </w:t>
      </w:r>
      <w:r w:rsidR="00444196" w:rsidRPr="00210D11">
        <w:rPr>
          <w:rFonts w:ascii="Times New Roman" w:hAnsi="Times New Roman"/>
          <w:sz w:val="24"/>
          <w:szCs w:val="24"/>
        </w:rPr>
        <w:t xml:space="preserve">de </w:t>
      </w:r>
      <w:r>
        <w:rPr>
          <w:rFonts w:ascii="Times New Roman" w:hAnsi="Times New Roman"/>
          <w:sz w:val="24"/>
          <w:szCs w:val="24"/>
        </w:rPr>
        <w:t>schuldsanering</w:t>
      </w:r>
      <w:r w:rsidR="00444196" w:rsidRPr="00210D11">
        <w:rPr>
          <w:rFonts w:ascii="Times New Roman" w:hAnsi="Times New Roman"/>
          <w:sz w:val="24"/>
          <w:szCs w:val="24"/>
        </w:rPr>
        <w:t xml:space="preserve"> en </w:t>
      </w:r>
      <w:r>
        <w:rPr>
          <w:rFonts w:ascii="Times New Roman" w:hAnsi="Times New Roman"/>
          <w:sz w:val="24"/>
          <w:szCs w:val="24"/>
        </w:rPr>
        <w:t xml:space="preserve">de </w:t>
      </w:r>
      <w:r w:rsidR="00444196" w:rsidRPr="00210D11">
        <w:rPr>
          <w:rFonts w:ascii="Times New Roman" w:hAnsi="Times New Roman"/>
          <w:sz w:val="24"/>
          <w:szCs w:val="24"/>
        </w:rPr>
        <w:t xml:space="preserve">voortzetting van de (financiering van) </w:t>
      </w:r>
      <w:r>
        <w:rPr>
          <w:rFonts w:ascii="Times New Roman" w:hAnsi="Times New Roman"/>
          <w:sz w:val="24"/>
          <w:szCs w:val="24"/>
        </w:rPr>
        <w:t xml:space="preserve">de </w:t>
      </w:r>
      <w:r w:rsidR="00444196" w:rsidRPr="00210D11">
        <w:rPr>
          <w:rFonts w:ascii="Times New Roman" w:hAnsi="Times New Roman"/>
          <w:sz w:val="24"/>
          <w:szCs w:val="24"/>
        </w:rPr>
        <w:t>overeengekomen projecten.</w:t>
      </w:r>
    </w:p>
    <w:p w14:paraId="02DDFADB" w14:textId="77777777" w:rsidR="004E2CE1" w:rsidRDefault="004E2CE1" w:rsidP="008B3566">
      <w:pPr>
        <w:spacing w:after="120" w:line="240" w:lineRule="auto"/>
        <w:rPr>
          <w:rFonts w:ascii="Times New Roman" w:hAnsi="Times New Roman"/>
          <w:sz w:val="24"/>
          <w:szCs w:val="24"/>
        </w:rPr>
      </w:pPr>
    </w:p>
    <w:p w14:paraId="18ED529E" w14:textId="77777777" w:rsidR="004D7730" w:rsidRDefault="004D7730" w:rsidP="008B3566">
      <w:pPr>
        <w:spacing w:after="120" w:line="240" w:lineRule="auto"/>
        <w:rPr>
          <w:rFonts w:ascii="Times New Roman" w:hAnsi="Times New Roman"/>
          <w:sz w:val="24"/>
          <w:szCs w:val="24"/>
        </w:rPr>
      </w:pPr>
    </w:p>
    <w:p w14:paraId="63872D92" w14:textId="77777777" w:rsidR="004E2CE1" w:rsidRPr="00515C36" w:rsidRDefault="004E2CE1" w:rsidP="008B3566">
      <w:pPr>
        <w:spacing w:after="120" w:line="240" w:lineRule="auto"/>
        <w:rPr>
          <w:rFonts w:ascii="Times New Roman" w:hAnsi="Times New Roman"/>
          <w:color w:val="FF0000"/>
          <w:sz w:val="24"/>
          <w:szCs w:val="24"/>
        </w:rPr>
      </w:pPr>
      <w:r w:rsidRPr="00515C36">
        <w:rPr>
          <w:rFonts w:ascii="Times New Roman" w:hAnsi="Times New Roman"/>
          <w:color w:val="FF0000"/>
          <w:sz w:val="24"/>
          <w:szCs w:val="24"/>
        </w:rPr>
        <w:t>N.B. Lopende de discussies over referenda is het evaluatief referendum hier verder buiten beschouwing gelaten.</w:t>
      </w:r>
    </w:p>
    <w:p w14:paraId="53EC3765" w14:textId="77777777" w:rsidR="00C3617B" w:rsidRPr="00210D11" w:rsidRDefault="00C3617B" w:rsidP="008B3566">
      <w:pPr>
        <w:pStyle w:val="Lijstalinea"/>
        <w:spacing w:after="120" w:line="240" w:lineRule="auto"/>
        <w:rPr>
          <w:rFonts w:ascii="Times New Roman" w:hAnsi="Times New Roman"/>
          <w:sz w:val="24"/>
          <w:szCs w:val="24"/>
        </w:rPr>
      </w:pPr>
      <w:r w:rsidRPr="00210D11">
        <w:rPr>
          <w:rFonts w:ascii="Times New Roman" w:hAnsi="Times New Roman"/>
          <w:sz w:val="24"/>
          <w:szCs w:val="24"/>
        </w:rPr>
        <w:t xml:space="preserve"> </w:t>
      </w:r>
    </w:p>
    <w:sectPr w:rsidR="00C3617B" w:rsidRPr="00210D11" w:rsidSect="00B30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B837" w14:textId="77777777" w:rsidR="00CE3BDA" w:rsidRDefault="00CE3BDA" w:rsidP="00D31286">
      <w:pPr>
        <w:spacing w:after="0" w:line="240" w:lineRule="auto"/>
      </w:pPr>
      <w:r>
        <w:separator/>
      </w:r>
    </w:p>
  </w:endnote>
  <w:endnote w:type="continuationSeparator" w:id="0">
    <w:p w14:paraId="1DD5FFF0" w14:textId="77777777" w:rsidR="00CE3BDA" w:rsidRDefault="00CE3BDA" w:rsidP="00D3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102F4" w14:textId="77777777" w:rsidR="00CE3BDA" w:rsidRDefault="00CE3BDA" w:rsidP="00D31286">
      <w:pPr>
        <w:spacing w:after="0" w:line="240" w:lineRule="auto"/>
      </w:pPr>
      <w:r>
        <w:separator/>
      </w:r>
    </w:p>
  </w:footnote>
  <w:footnote w:type="continuationSeparator" w:id="0">
    <w:p w14:paraId="616FA116" w14:textId="77777777" w:rsidR="00CE3BDA" w:rsidRDefault="00CE3BDA" w:rsidP="00D31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70A7"/>
    <w:multiLevelType w:val="hybridMultilevel"/>
    <w:tmpl w:val="F5C06348"/>
    <w:lvl w:ilvl="0" w:tplc="04090001">
      <w:start w:val="1"/>
      <w:numFmt w:val="bullet"/>
      <w:lvlText w:val=""/>
      <w:lvlJc w:val="left"/>
      <w:pPr>
        <w:ind w:left="6450" w:hanging="360"/>
      </w:pPr>
      <w:rPr>
        <w:rFonts w:ascii="Symbol" w:hAnsi="Symbol" w:hint="default"/>
      </w:rPr>
    </w:lvl>
    <w:lvl w:ilvl="1" w:tplc="04090003" w:tentative="1">
      <w:start w:val="1"/>
      <w:numFmt w:val="bullet"/>
      <w:lvlText w:val="o"/>
      <w:lvlJc w:val="left"/>
      <w:pPr>
        <w:ind w:left="7170" w:hanging="360"/>
      </w:pPr>
      <w:rPr>
        <w:rFonts w:ascii="Courier New" w:hAnsi="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1" w15:restartNumberingAfterBreak="0">
    <w:nsid w:val="1EA71566"/>
    <w:multiLevelType w:val="hybridMultilevel"/>
    <w:tmpl w:val="170EE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13A16"/>
    <w:multiLevelType w:val="hybridMultilevel"/>
    <w:tmpl w:val="1D8CCD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AA64426C">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5E3FD8"/>
    <w:multiLevelType w:val="hybridMultilevel"/>
    <w:tmpl w:val="175803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F9617A0"/>
    <w:multiLevelType w:val="hybridMultilevel"/>
    <w:tmpl w:val="36086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8308B2"/>
    <w:multiLevelType w:val="hybridMultilevel"/>
    <w:tmpl w:val="82DCD8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69674C5"/>
    <w:multiLevelType w:val="hybridMultilevel"/>
    <w:tmpl w:val="82DCD8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35C0E5B"/>
    <w:multiLevelType w:val="hybridMultilevel"/>
    <w:tmpl w:val="CF80EE3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15:restartNumberingAfterBreak="0">
    <w:nsid w:val="695C31F6"/>
    <w:multiLevelType w:val="hybridMultilevel"/>
    <w:tmpl w:val="DBA61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314000"/>
    <w:multiLevelType w:val="hybridMultilevel"/>
    <w:tmpl w:val="E5DA5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C2A1A"/>
    <w:multiLevelType w:val="hybridMultilevel"/>
    <w:tmpl w:val="BA54E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6"/>
  </w:num>
  <w:num w:numId="6">
    <w:abstractNumId w:val="9"/>
  </w:num>
  <w:num w:numId="7">
    <w:abstractNumId w:val="7"/>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AB"/>
    <w:rsid w:val="000130E5"/>
    <w:rsid w:val="000133D0"/>
    <w:rsid w:val="00033892"/>
    <w:rsid w:val="00037CFB"/>
    <w:rsid w:val="00042E1A"/>
    <w:rsid w:val="0005045C"/>
    <w:rsid w:val="000652AB"/>
    <w:rsid w:val="00065B72"/>
    <w:rsid w:val="00070205"/>
    <w:rsid w:val="00080A95"/>
    <w:rsid w:val="00092C52"/>
    <w:rsid w:val="00094CC1"/>
    <w:rsid w:val="00096148"/>
    <w:rsid w:val="000E6CFF"/>
    <w:rsid w:val="001169FC"/>
    <w:rsid w:val="00141407"/>
    <w:rsid w:val="00146113"/>
    <w:rsid w:val="001551BF"/>
    <w:rsid w:val="00177A80"/>
    <w:rsid w:val="001876D8"/>
    <w:rsid w:val="001A6A3C"/>
    <w:rsid w:val="001C0C2F"/>
    <w:rsid w:val="001D0CD8"/>
    <w:rsid w:val="001D1291"/>
    <w:rsid w:val="001D1DA7"/>
    <w:rsid w:val="001E1905"/>
    <w:rsid w:val="001E3E01"/>
    <w:rsid w:val="001E422F"/>
    <w:rsid w:val="001F28B3"/>
    <w:rsid w:val="002001F5"/>
    <w:rsid w:val="002101AE"/>
    <w:rsid w:val="00210D11"/>
    <w:rsid w:val="00225968"/>
    <w:rsid w:val="002428EB"/>
    <w:rsid w:val="00242DF0"/>
    <w:rsid w:val="002477AD"/>
    <w:rsid w:val="00257BAD"/>
    <w:rsid w:val="002B248B"/>
    <w:rsid w:val="002C031F"/>
    <w:rsid w:val="002C41C7"/>
    <w:rsid w:val="00344684"/>
    <w:rsid w:val="00345CC2"/>
    <w:rsid w:val="0035379F"/>
    <w:rsid w:val="003653E9"/>
    <w:rsid w:val="003E5BB9"/>
    <w:rsid w:val="003F62F6"/>
    <w:rsid w:val="003F6A69"/>
    <w:rsid w:val="00436E4E"/>
    <w:rsid w:val="00444196"/>
    <w:rsid w:val="0046095C"/>
    <w:rsid w:val="00472EF1"/>
    <w:rsid w:val="00481DBA"/>
    <w:rsid w:val="004A4476"/>
    <w:rsid w:val="004B0D84"/>
    <w:rsid w:val="004C66DE"/>
    <w:rsid w:val="004D7730"/>
    <w:rsid w:val="004E2CE1"/>
    <w:rsid w:val="004E6F7D"/>
    <w:rsid w:val="0050234C"/>
    <w:rsid w:val="00515C36"/>
    <w:rsid w:val="005300B7"/>
    <w:rsid w:val="00566A7D"/>
    <w:rsid w:val="005B6FB5"/>
    <w:rsid w:val="005D64CD"/>
    <w:rsid w:val="005E15CA"/>
    <w:rsid w:val="005F220D"/>
    <w:rsid w:val="00632603"/>
    <w:rsid w:val="006359D2"/>
    <w:rsid w:val="00660D3A"/>
    <w:rsid w:val="00672285"/>
    <w:rsid w:val="0069499F"/>
    <w:rsid w:val="006B4423"/>
    <w:rsid w:val="006C773A"/>
    <w:rsid w:val="006F3902"/>
    <w:rsid w:val="006F43D6"/>
    <w:rsid w:val="007112D9"/>
    <w:rsid w:val="00714733"/>
    <w:rsid w:val="0071549C"/>
    <w:rsid w:val="00750C28"/>
    <w:rsid w:val="007619CC"/>
    <w:rsid w:val="007772B5"/>
    <w:rsid w:val="007B7F27"/>
    <w:rsid w:val="007C2494"/>
    <w:rsid w:val="007D13AD"/>
    <w:rsid w:val="007D7AC1"/>
    <w:rsid w:val="007E7FF9"/>
    <w:rsid w:val="00807DCB"/>
    <w:rsid w:val="0083536C"/>
    <w:rsid w:val="00874AFC"/>
    <w:rsid w:val="00893E0A"/>
    <w:rsid w:val="008A6FE0"/>
    <w:rsid w:val="008B3566"/>
    <w:rsid w:val="008C10CF"/>
    <w:rsid w:val="008C4537"/>
    <w:rsid w:val="008E072A"/>
    <w:rsid w:val="008E1917"/>
    <w:rsid w:val="00914479"/>
    <w:rsid w:val="00923BEF"/>
    <w:rsid w:val="0093488C"/>
    <w:rsid w:val="009447EB"/>
    <w:rsid w:val="00970D7E"/>
    <w:rsid w:val="009719FF"/>
    <w:rsid w:val="009B5F73"/>
    <w:rsid w:val="00A459A0"/>
    <w:rsid w:val="00A63732"/>
    <w:rsid w:val="00A85AA3"/>
    <w:rsid w:val="00A87458"/>
    <w:rsid w:val="00A96B5F"/>
    <w:rsid w:val="00AB3DDF"/>
    <w:rsid w:val="00AE3A63"/>
    <w:rsid w:val="00B304F6"/>
    <w:rsid w:val="00B53E63"/>
    <w:rsid w:val="00B609AC"/>
    <w:rsid w:val="00B653F4"/>
    <w:rsid w:val="00B71775"/>
    <w:rsid w:val="00B7318D"/>
    <w:rsid w:val="00B82C99"/>
    <w:rsid w:val="00B90E10"/>
    <w:rsid w:val="00B920CD"/>
    <w:rsid w:val="00BC30A4"/>
    <w:rsid w:val="00BD2F58"/>
    <w:rsid w:val="00BD4D04"/>
    <w:rsid w:val="00BF3CD2"/>
    <w:rsid w:val="00C25BDD"/>
    <w:rsid w:val="00C355AF"/>
    <w:rsid w:val="00C3617B"/>
    <w:rsid w:val="00C53DA7"/>
    <w:rsid w:val="00C57313"/>
    <w:rsid w:val="00C91F3C"/>
    <w:rsid w:val="00CA2FA4"/>
    <w:rsid w:val="00CA359A"/>
    <w:rsid w:val="00CD71FD"/>
    <w:rsid w:val="00CE1488"/>
    <w:rsid w:val="00CE3BDA"/>
    <w:rsid w:val="00CF04F2"/>
    <w:rsid w:val="00CF40A1"/>
    <w:rsid w:val="00D07C25"/>
    <w:rsid w:val="00D20B5D"/>
    <w:rsid w:val="00D24012"/>
    <w:rsid w:val="00D31286"/>
    <w:rsid w:val="00D35990"/>
    <w:rsid w:val="00D4771A"/>
    <w:rsid w:val="00D47727"/>
    <w:rsid w:val="00D94467"/>
    <w:rsid w:val="00DD73EA"/>
    <w:rsid w:val="00DE1818"/>
    <w:rsid w:val="00E0103B"/>
    <w:rsid w:val="00E337C8"/>
    <w:rsid w:val="00E4018E"/>
    <w:rsid w:val="00E630F2"/>
    <w:rsid w:val="00E744D9"/>
    <w:rsid w:val="00E8099A"/>
    <w:rsid w:val="00E823B1"/>
    <w:rsid w:val="00E92438"/>
    <w:rsid w:val="00E9354C"/>
    <w:rsid w:val="00EA083F"/>
    <w:rsid w:val="00EA5E52"/>
    <w:rsid w:val="00EE5AEA"/>
    <w:rsid w:val="00F12163"/>
    <w:rsid w:val="00F34CFB"/>
    <w:rsid w:val="00F40772"/>
    <w:rsid w:val="00F51D4D"/>
    <w:rsid w:val="00F60F45"/>
    <w:rsid w:val="00F70324"/>
    <w:rsid w:val="00F74B77"/>
    <w:rsid w:val="00F90CAB"/>
    <w:rsid w:val="00F90E5F"/>
    <w:rsid w:val="00F9185D"/>
    <w:rsid w:val="00FB4FDB"/>
    <w:rsid w:val="00FC5869"/>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BA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04F6"/>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F90CAB"/>
    <w:pPr>
      <w:spacing w:before="100" w:beforeAutospacing="1" w:after="100" w:afterAutospacing="1" w:line="240" w:lineRule="auto"/>
    </w:pPr>
    <w:rPr>
      <w:rFonts w:ascii="Times New Roman" w:eastAsia="Times New Roman" w:hAnsi="Times New Roman"/>
      <w:sz w:val="24"/>
      <w:szCs w:val="24"/>
      <w:lang w:val="en-US"/>
    </w:rPr>
  </w:style>
  <w:style w:type="paragraph" w:styleId="Lijstalinea">
    <w:name w:val="List Paragraph"/>
    <w:basedOn w:val="Standaard"/>
    <w:uiPriority w:val="99"/>
    <w:qFormat/>
    <w:rsid w:val="003E5BB9"/>
    <w:pPr>
      <w:ind w:left="720"/>
      <w:contextualSpacing/>
    </w:pPr>
  </w:style>
  <w:style w:type="paragraph" w:styleId="Koptekst">
    <w:name w:val="header"/>
    <w:basedOn w:val="Standaard"/>
    <w:link w:val="KoptekstChar"/>
    <w:uiPriority w:val="99"/>
    <w:semiHidden/>
    <w:rsid w:val="00D31286"/>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locked/>
    <w:rsid w:val="00D31286"/>
    <w:rPr>
      <w:rFonts w:cs="Times New Roman"/>
      <w:lang w:val="nl-NL"/>
    </w:rPr>
  </w:style>
  <w:style w:type="paragraph" w:styleId="Voettekst">
    <w:name w:val="footer"/>
    <w:basedOn w:val="Standaard"/>
    <w:link w:val="VoettekstChar"/>
    <w:uiPriority w:val="99"/>
    <w:rsid w:val="00D3128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locked/>
    <w:rsid w:val="00D31286"/>
    <w:rPr>
      <w:rFonts w:cs="Times New Roman"/>
      <w:lang w:val="nl-NL"/>
    </w:rPr>
  </w:style>
  <w:style w:type="paragraph" w:styleId="Ballontekst">
    <w:name w:val="Balloon Text"/>
    <w:basedOn w:val="Standaard"/>
    <w:link w:val="BallontekstChar"/>
    <w:uiPriority w:val="99"/>
    <w:semiHidden/>
    <w:rsid w:val="0069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9499F"/>
    <w:rPr>
      <w:rFonts w:ascii="Tahoma" w:hAnsi="Tahoma" w:cs="Tahoma"/>
      <w:sz w:val="16"/>
      <w:szCs w:val="16"/>
      <w:lang w:val="nl-NL"/>
    </w:rPr>
  </w:style>
  <w:style w:type="character" w:styleId="Hyperlink">
    <w:name w:val="Hyperlink"/>
    <w:basedOn w:val="Standaardalinea-lettertype"/>
    <w:uiPriority w:val="99"/>
    <w:semiHidden/>
    <w:rsid w:val="00C53DA7"/>
    <w:rPr>
      <w:rFonts w:cs="Times New Roman"/>
      <w:color w:val="0000FF"/>
      <w:u w:val="single"/>
    </w:rPr>
  </w:style>
  <w:style w:type="character" w:styleId="Verwijzingopmerking">
    <w:name w:val="annotation reference"/>
    <w:basedOn w:val="Standaardalinea-lettertype"/>
    <w:uiPriority w:val="99"/>
    <w:semiHidden/>
    <w:unhideWhenUsed/>
    <w:rsid w:val="00F12163"/>
    <w:rPr>
      <w:sz w:val="16"/>
      <w:szCs w:val="16"/>
    </w:rPr>
  </w:style>
  <w:style w:type="paragraph" w:styleId="Tekstopmerking">
    <w:name w:val="annotation text"/>
    <w:basedOn w:val="Standaard"/>
    <w:link w:val="TekstopmerkingChar"/>
    <w:uiPriority w:val="99"/>
    <w:semiHidden/>
    <w:unhideWhenUsed/>
    <w:rsid w:val="00F12163"/>
    <w:rPr>
      <w:sz w:val="20"/>
      <w:szCs w:val="20"/>
    </w:rPr>
  </w:style>
  <w:style w:type="character" w:customStyle="1" w:styleId="TekstopmerkingChar">
    <w:name w:val="Tekst opmerking Char"/>
    <w:basedOn w:val="Standaardalinea-lettertype"/>
    <w:link w:val="Tekstopmerking"/>
    <w:uiPriority w:val="99"/>
    <w:semiHidden/>
    <w:rsid w:val="00F1216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12163"/>
    <w:rPr>
      <w:b/>
      <w:bCs/>
    </w:rPr>
  </w:style>
  <w:style w:type="character" w:customStyle="1" w:styleId="OnderwerpvanopmerkingChar">
    <w:name w:val="Onderwerp van opmerking Char"/>
    <w:basedOn w:val="TekstopmerkingChar"/>
    <w:link w:val="Onderwerpvanopmerking"/>
    <w:uiPriority w:val="99"/>
    <w:semiHidden/>
    <w:rsid w:val="00F12163"/>
    <w:rPr>
      <w:b/>
      <w:bCs/>
      <w:sz w:val="20"/>
      <w:szCs w:val="20"/>
      <w:lang w:val="nl-NL"/>
    </w:rPr>
  </w:style>
  <w:style w:type="character" w:styleId="HTML-citaat">
    <w:name w:val="HTML Cite"/>
    <w:basedOn w:val="Standaardalinea-lettertype"/>
    <w:uiPriority w:val="99"/>
    <w:semiHidden/>
    <w:unhideWhenUsed/>
    <w:rsid w:val="00C25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27506">
      <w:marLeft w:val="0"/>
      <w:marRight w:val="0"/>
      <w:marTop w:val="0"/>
      <w:marBottom w:val="0"/>
      <w:divBdr>
        <w:top w:val="none" w:sz="0" w:space="0" w:color="auto"/>
        <w:left w:val="none" w:sz="0" w:space="0" w:color="auto"/>
        <w:bottom w:val="none" w:sz="0" w:space="0" w:color="auto"/>
        <w:right w:val="none" w:sz="0" w:space="0" w:color="auto"/>
      </w:divBdr>
    </w:div>
    <w:div w:id="205273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2020-08-26T14:28:00Z</dcterms:created>
  <dcterms:modified xsi:type="dcterms:W3CDTF">2020-08-26T14:28:00Z</dcterms:modified>
</cp:coreProperties>
</file>