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8920" w14:textId="77777777" w:rsidR="00836487" w:rsidRPr="00780841" w:rsidRDefault="00836487" w:rsidP="004F69EA">
      <w:pPr>
        <w:jc w:val="center"/>
        <w:rPr>
          <w:rFonts w:ascii="Arial" w:hAnsi="Arial" w:cs="Arial"/>
          <w:b/>
        </w:rPr>
      </w:pPr>
      <w:r w:rsidRPr="00780841">
        <w:rPr>
          <w:rFonts w:ascii="Arial" w:hAnsi="Arial" w:cs="Arial"/>
          <w:b/>
        </w:rPr>
        <w:t>MOTIE</w:t>
      </w:r>
    </w:p>
    <w:p w14:paraId="72E9885C" w14:textId="77777777" w:rsidR="00836487" w:rsidRPr="00780841" w:rsidRDefault="00836487" w:rsidP="004F69EA">
      <w:pPr>
        <w:jc w:val="both"/>
        <w:rPr>
          <w:rFonts w:ascii="Arial" w:hAnsi="Arial" w:cs="Arial"/>
        </w:rPr>
      </w:pPr>
    </w:p>
    <w:p w14:paraId="04211575" w14:textId="77777777" w:rsidR="000D1282" w:rsidRPr="00780841" w:rsidRDefault="000D1282" w:rsidP="004F69EA">
      <w:pPr>
        <w:jc w:val="both"/>
        <w:rPr>
          <w:rFonts w:ascii="Arial" w:hAnsi="Arial" w:cs="Arial"/>
        </w:rPr>
      </w:pPr>
      <w:r w:rsidRPr="00780841">
        <w:rPr>
          <w:rFonts w:ascii="Arial" w:hAnsi="Arial" w:cs="Arial"/>
        </w:rPr>
        <w:t xml:space="preserve">De Staten van de Nederlandse </w:t>
      </w:r>
      <w:r w:rsidR="00277F50" w:rsidRPr="00780841">
        <w:rPr>
          <w:rFonts w:ascii="Arial" w:hAnsi="Arial" w:cs="Arial"/>
        </w:rPr>
        <w:t>Antillen</w:t>
      </w:r>
      <w:r w:rsidRPr="00780841">
        <w:rPr>
          <w:rFonts w:ascii="Arial" w:hAnsi="Arial" w:cs="Arial"/>
        </w:rPr>
        <w:t xml:space="preserve"> heden 16 maart 2010 bijeen in een openbare vergadering.</w:t>
      </w:r>
    </w:p>
    <w:p w14:paraId="0440C981" w14:textId="77777777" w:rsidR="00780841" w:rsidRDefault="00780841" w:rsidP="004F69EA">
      <w:pPr>
        <w:jc w:val="both"/>
        <w:rPr>
          <w:rFonts w:ascii="Arial" w:hAnsi="Arial" w:cs="Arial"/>
        </w:rPr>
      </w:pPr>
    </w:p>
    <w:p w14:paraId="447EFC7B" w14:textId="77777777" w:rsidR="000D1282" w:rsidRPr="00780841" w:rsidRDefault="000D1282" w:rsidP="004F69EA">
      <w:pPr>
        <w:jc w:val="both"/>
        <w:rPr>
          <w:rFonts w:ascii="Arial" w:hAnsi="Arial" w:cs="Arial"/>
        </w:rPr>
      </w:pPr>
      <w:r w:rsidRPr="00780841">
        <w:rPr>
          <w:rFonts w:ascii="Arial" w:hAnsi="Arial" w:cs="Arial"/>
        </w:rPr>
        <w:t>Gezien:</w:t>
      </w:r>
    </w:p>
    <w:p w14:paraId="56A8D160" w14:textId="77777777" w:rsidR="000D1282" w:rsidRPr="00780841" w:rsidRDefault="000D1282" w:rsidP="004F69EA">
      <w:pPr>
        <w:jc w:val="both"/>
        <w:rPr>
          <w:rFonts w:ascii="Arial" w:hAnsi="Arial" w:cs="Arial"/>
        </w:rPr>
      </w:pPr>
    </w:p>
    <w:p w14:paraId="25752FC9" w14:textId="77777777" w:rsidR="000D1282" w:rsidRPr="00780841" w:rsidRDefault="000D1282" w:rsidP="004F69EA">
      <w:pPr>
        <w:jc w:val="both"/>
        <w:rPr>
          <w:rFonts w:ascii="Arial" w:hAnsi="Arial" w:cs="Arial"/>
        </w:rPr>
      </w:pPr>
      <w:r w:rsidRPr="00780841">
        <w:rPr>
          <w:rFonts w:ascii="Arial" w:hAnsi="Arial" w:cs="Arial"/>
        </w:rPr>
        <w:t>Het besluit van de Gouverneur van de Nederlandse Antillen</w:t>
      </w:r>
      <w:r w:rsidR="004F69EA" w:rsidRPr="00780841">
        <w:rPr>
          <w:rFonts w:ascii="Arial" w:hAnsi="Arial" w:cs="Arial"/>
        </w:rPr>
        <w:t xml:space="preserve"> </w:t>
      </w:r>
      <w:r w:rsidR="00895CA5" w:rsidRPr="00780841">
        <w:rPr>
          <w:rFonts w:ascii="Arial" w:hAnsi="Arial" w:cs="Arial"/>
        </w:rPr>
        <w:t xml:space="preserve">d.d. 12 februari 2010 </w:t>
      </w:r>
      <w:r w:rsidR="004F69EA" w:rsidRPr="00780841">
        <w:rPr>
          <w:rFonts w:ascii="Arial" w:hAnsi="Arial" w:cs="Arial"/>
        </w:rPr>
        <w:t xml:space="preserve">– </w:t>
      </w:r>
      <w:r w:rsidRPr="00780841">
        <w:rPr>
          <w:rFonts w:ascii="Arial" w:hAnsi="Arial" w:cs="Arial"/>
        </w:rPr>
        <w:t>in de hoedanigheid van vertegenwoordiger van het Koninkrijk</w:t>
      </w:r>
      <w:r w:rsidR="004F69EA" w:rsidRPr="00780841">
        <w:rPr>
          <w:rFonts w:ascii="Arial" w:hAnsi="Arial" w:cs="Arial"/>
        </w:rPr>
        <w:t xml:space="preserve"> –</w:t>
      </w:r>
      <w:r w:rsidRPr="00780841">
        <w:rPr>
          <w:rFonts w:ascii="Arial" w:hAnsi="Arial" w:cs="Arial"/>
        </w:rPr>
        <w:t xml:space="preserve"> t</w:t>
      </w:r>
      <w:r w:rsidR="00895CA5" w:rsidRPr="00780841">
        <w:rPr>
          <w:rFonts w:ascii="Arial" w:hAnsi="Arial" w:cs="Arial"/>
        </w:rPr>
        <w:t xml:space="preserve">ot ondersteuning van de </w:t>
      </w:r>
      <w:r w:rsidR="004F69EA" w:rsidRPr="00780841">
        <w:rPr>
          <w:rFonts w:ascii="Arial" w:hAnsi="Arial" w:cs="Arial"/>
        </w:rPr>
        <w:t>niet afkondiging</w:t>
      </w:r>
      <w:r w:rsidRPr="00780841">
        <w:rPr>
          <w:rFonts w:ascii="Arial" w:hAnsi="Arial" w:cs="Arial"/>
        </w:rPr>
        <w:t xml:space="preserve"> van de </w:t>
      </w:r>
      <w:r w:rsidR="004F69EA" w:rsidRPr="00780841">
        <w:rPr>
          <w:rFonts w:ascii="Arial" w:hAnsi="Arial" w:cs="Arial"/>
        </w:rPr>
        <w:t>concept-</w:t>
      </w:r>
      <w:r w:rsidRPr="00780841">
        <w:rPr>
          <w:rFonts w:ascii="Arial" w:hAnsi="Arial" w:cs="Arial"/>
        </w:rPr>
        <w:t xml:space="preserve">Referendumverordening Bonaire 2010, </w:t>
      </w:r>
      <w:r w:rsidR="00090589" w:rsidRPr="00780841">
        <w:rPr>
          <w:rFonts w:ascii="Arial" w:hAnsi="Arial" w:cs="Arial"/>
        </w:rPr>
        <w:t>op basis van de volgende legitimatie</w:t>
      </w:r>
      <w:r w:rsidR="004F69EA" w:rsidRPr="00780841">
        <w:rPr>
          <w:rFonts w:ascii="Arial" w:hAnsi="Arial" w:cs="Arial"/>
        </w:rPr>
        <w:t>gronden, namelijk in strijd met:</w:t>
      </w:r>
    </w:p>
    <w:p w14:paraId="1BB6F8AE" w14:textId="77777777" w:rsidR="00090589" w:rsidRPr="00780841" w:rsidRDefault="00090589" w:rsidP="004F69EA">
      <w:pPr>
        <w:jc w:val="both"/>
        <w:rPr>
          <w:rFonts w:ascii="Arial" w:hAnsi="Arial" w:cs="Arial"/>
        </w:rPr>
      </w:pPr>
    </w:p>
    <w:p w14:paraId="556EE9B3" w14:textId="77777777" w:rsidR="004F69EA" w:rsidRPr="00780841" w:rsidRDefault="004F69EA" w:rsidP="004F69EA">
      <w:pPr>
        <w:ind w:left="360" w:hanging="360"/>
        <w:jc w:val="both"/>
        <w:rPr>
          <w:rFonts w:ascii="Arial" w:hAnsi="Arial" w:cs="Arial"/>
        </w:rPr>
      </w:pPr>
      <w:r w:rsidRPr="00780841">
        <w:rPr>
          <w:rFonts w:ascii="Arial" w:hAnsi="Arial" w:cs="Arial"/>
        </w:rPr>
        <w:t>1.</w:t>
      </w:r>
      <w:r w:rsidRPr="00780841">
        <w:rPr>
          <w:rFonts w:ascii="Arial" w:hAnsi="Arial" w:cs="Arial"/>
        </w:rPr>
        <w:tab/>
      </w:r>
      <w:r w:rsidR="00090589" w:rsidRPr="00780841">
        <w:rPr>
          <w:rFonts w:ascii="Arial" w:hAnsi="Arial" w:cs="Arial"/>
        </w:rPr>
        <w:t>de artikelen 25 en 26 van het Inte</w:t>
      </w:r>
      <w:r w:rsidR="004222EA" w:rsidRPr="00780841">
        <w:rPr>
          <w:rFonts w:ascii="Arial" w:hAnsi="Arial" w:cs="Arial"/>
        </w:rPr>
        <w:t>rn</w:t>
      </w:r>
      <w:r w:rsidR="00090589" w:rsidRPr="00780841">
        <w:rPr>
          <w:rFonts w:ascii="Arial" w:hAnsi="Arial" w:cs="Arial"/>
        </w:rPr>
        <w:t>a</w:t>
      </w:r>
      <w:r w:rsidR="004222EA" w:rsidRPr="00780841">
        <w:rPr>
          <w:rFonts w:ascii="Arial" w:hAnsi="Arial" w:cs="Arial"/>
        </w:rPr>
        <w:t>ti</w:t>
      </w:r>
      <w:r w:rsidR="00090589" w:rsidRPr="00780841">
        <w:rPr>
          <w:rFonts w:ascii="Arial" w:hAnsi="Arial" w:cs="Arial"/>
        </w:rPr>
        <w:t>ona</w:t>
      </w:r>
      <w:r w:rsidR="004222EA" w:rsidRPr="00780841">
        <w:rPr>
          <w:rFonts w:ascii="Arial" w:hAnsi="Arial" w:cs="Arial"/>
        </w:rPr>
        <w:t>a</w:t>
      </w:r>
      <w:r w:rsidR="00090589" w:rsidRPr="00780841">
        <w:rPr>
          <w:rFonts w:ascii="Arial" w:hAnsi="Arial" w:cs="Arial"/>
        </w:rPr>
        <w:t xml:space="preserve">l Verdrag inzake burgerrechten en </w:t>
      </w:r>
      <w:r w:rsidR="004222EA" w:rsidRPr="00780841">
        <w:rPr>
          <w:rFonts w:ascii="Arial" w:hAnsi="Arial" w:cs="Arial"/>
        </w:rPr>
        <w:t>politieke</w:t>
      </w:r>
      <w:r w:rsidR="00090589" w:rsidRPr="00780841">
        <w:rPr>
          <w:rFonts w:ascii="Arial" w:hAnsi="Arial" w:cs="Arial"/>
        </w:rPr>
        <w:t xml:space="preserve"> rechten;</w:t>
      </w:r>
    </w:p>
    <w:p w14:paraId="1B08649A" w14:textId="77777777" w:rsidR="004F69EA" w:rsidRPr="00780841" w:rsidRDefault="004F69EA" w:rsidP="004F69EA">
      <w:pPr>
        <w:ind w:left="360" w:hanging="360"/>
        <w:jc w:val="both"/>
        <w:rPr>
          <w:rFonts w:ascii="Arial" w:hAnsi="Arial" w:cs="Arial"/>
        </w:rPr>
      </w:pPr>
      <w:r w:rsidRPr="00780841">
        <w:rPr>
          <w:rFonts w:ascii="Arial" w:hAnsi="Arial" w:cs="Arial"/>
        </w:rPr>
        <w:t>2.</w:t>
      </w:r>
      <w:r w:rsidRPr="00780841">
        <w:rPr>
          <w:rFonts w:ascii="Arial" w:hAnsi="Arial" w:cs="Arial"/>
        </w:rPr>
        <w:tab/>
        <w:t>a</w:t>
      </w:r>
      <w:r w:rsidR="00090589" w:rsidRPr="00780841">
        <w:rPr>
          <w:rFonts w:ascii="Arial" w:hAnsi="Arial" w:cs="Arial"/>
        </w:rPr>
        <w:t xml:space="preserve">rtikel 1 van het Twaalfde Protocol bij het </w:t>
      </w:r>
      <w:r w:rsidR="00642385" w:rsidRPr="00780841">
        <w:rPr>
          <w:rFonts w:ascii="Arial" w:hAnsi="Arial" w:cs="Arial"/>
        </w:rPr>
        <w:t>Europees</w:t>
      </w:r>
      <w:r w:rsidR="00090589" w:rsidRPr="00780841">
        <w:rPr>
          <w:rFonts w:ascii="Arial" w:hAnsi="Arial" w:cs="Arial"/>
        </w:rPr>
        <w:t xml:space="preserve"> </w:t>
      </w:r>
      <w:r w:rsidR="00642385" w:rsidRPr="00780841">
        <w:rPr>
          <w:rFonts w:ascii="Arial" w:hAnsi="Arial" w:cs="Arial"/>
        </w:rPr>
        <w:t>Verdrag</w:t>
      </w:r>
      <w:r w:rsidR="00090589" w:rsidRPr="00780841">
        <w:rPr>
          <w:rFonts w:ascii="Arial" w:hAnsi="Arial" w:cs="Arial"/>
        </w:rPr>
        <w:t xml:space="preserve"> tot bescherming van de rechten van de mens en de fundamentele vrijheden;</w:t>
      </w:r>
    </w:p>
    <w:p w14:paraId="2C0822FE" w14:textId="77777777" w:rsidR="00090589" w:rsidRDefault="004F69EA" w:rsidP="004F69EA">
      <w:pPr>
        <w:ind w:left="360" w:hanging="360"/>
        <w:jc w:val="both"/>
        <w:rPr>
          <w:rFonts w:ascii="Arial" w:hAnsi="Arial" w:cs="Arial"/>
        </w:rPr>
      </w:pPr>
      <w:r w:rsidRPr="00780841">
        <w:rPr>
          <w:rFonts w:ascii="Arial" w:hAnsi="Arial" w:cs="Arial"/>
        </w:rPr>
        <w:t>3.</w:t>
      </w:r>
      <w:r w:rsidRPr="00780841">
        <w:rPr>
          <w:rFonts w:ascii="Arial" w:hAnsi="Arial" w:cs="Arial"/>
        </w:rPr>
        <w:tab/>
      </w:r>
      <w:r w:rsidR="00090589" w:rsidRPr="00780841">
        <w:rPr>
          <w:rFonts w:ascii="Arial" w:hAnsi="Arial" w:cs="Arial"/>
        </w:rPr>
        <w:t>het algemeen belang van het Koninkrijk</w:t>
      </w:r>
      <w:r w:rsidRPr="00780841">
        <w:rPr>
          <w:rFonts w:ascii="Arial" w:hAnsi="Arial" w:cs="Arial"/>
        </w:rPr>
        <w:t>.</w:t>
      </w:r>
    </w:p>
    <w:p w14:paraId="4F3322D8" w14:textId="77777777" w:rsidR="00780841" w:rsidRPr="00780841" w:rsidRDefault="00780841" w:rsidP="004F69EA">
      <w:pPr>
        <w:ind w:left="360" w:hanging="360"/>
        <w:jc w:val="both"/>
        <w:rPr>
          <w:rFonts w:ascii="Arial" w:hAnsi="Arial" w:cs="Arial"/>
        </w:rPr>
      </w:pPr>
    </w:p>
    <w:p w14:paraId="77CC97A0" w14:textId="77777777" w:rsidR="000D1282" w:rsidRPr="00780841" w:rsidRDefault="000D1282" w:rsidP="004F69EA">
      <w:pPr>
        <w:jc w:val="both"/>
        <w:rPr>
          <w:rFonts w:ascii="Arial" w:hAnsi="Arial" w:cs="Arial"/>
        </w:rPr>
      </w:pPr>
    </w:p>
    <w:p w14:paraId="7EE1C92F" w14:textId="77777777" w:rsidR="00C2592F" w:rsidRPr="00780841" w:rsidRDefault="00642385" w:rsidP="004F69EA">
      <w:pPr>
        <w:jc w:val="both"/>
        <w:rPr>
          <w:rFonts w:ascii="Arial" w:hAnsi="Arial" w:cs="Arial"/>
          <w:b/>
        </w:rPr>
      </w:pPr>
      <w:r w:rsidRPr="00780841">
        <w:rPr>
          <w:rFonts w:ascii="Arial" w:hAnsi="Arial" w:cs="Arial"/>
          <w:b/>
        </w:rPr>
        <w:t>Overwegende dat</w:t>
      </w:r>
      <w:r w:rsidR="004F69EA" w:rsidRPr="00780841">
        <w:rPr>
          <w:rFonts w:ascii="Arial" w:hAnsi="Arial" w:cs="Arial"/>
          <w:b/>
        </w:rPr>
        <w:t>:</w:t>
      </w:r>
    </w:p>
    <w:p w14:paraId="36F01E37" w14:textId="77777777" w:rsidR="004222EA" w:rsidRPr="00780841" w:rsidRDefault="004222EA" w:rsidP="004F69EA">
      <w:pPr>
        <w:jc w:val="both"/>
        <w:rPr>
          <w:rFonts w:ascii="Arial" w:hAnsi="Arial" w:cs="Arial"/>
        </w:rPr>
      </w:pPr>
    </w:p>
    <w:p w14:paraId="34C3ED7C" w14:textId="77777777" w:rsidR="004F69EA" w:rsidRPr="00780841" w:rsidRDefault="004F69EA" w:rsidP="004F69EA">
      <w:pPr>
        <w:ind w:left="360" w:hanging="360"/>
        <w:jc w:val="both"/>
        <w:rPr>
          <w:rFonts w:ascii="Arial" w:hAnsi="Arial" w:cs="Arial"/>
        </w:rPr>
      </w:pPr>
      <w:r w:rsidRPr="00780841">
        <w:rPr>
          <w:rFonts w:ascii="Arial" w:hAnsi="Arial" w:cs="Arial"/>
        </w:rPr>
        <w:t>-</w:t>
      </w:r>
      <w:r w:rsidRPr="00780841">
        <w:rPr>
          <w:rFonts w:ascii="Arial" w:hAnsi="Arial" w:cs="Arial"/>
        </w:rPr>
        <w:tab/>
      </w:r>
      <w:r w:rsidR="00642385" w:rsidRPr="00780841">
        <w:rPr>
          <w:rFonts w:ascii="Arial" w:hAnsi="Arial" w:cs="Arial"/>
        </w:rPr>
        <w:t>het</w:t>
      </w:r>
      <w:r w:rsidRPr="00780841">
        <w:rPr>
          <w:rFonts w:ascii="Arial" w:hAnsi="Arial" w:cs="Arial"/>
        </w:rPr>
        <w:t xml:space="preserve"> </w:t>
      </w:r>
      <w:r w:rsidR="00642385" w:rsidRPr="00780841">
        <w:rPr>
          <w:rFonts w:ascii="Arial" w:hAnsi="Arial" w:cs="Arial"/>
        </w:rPr>
        <w:t>zelfbeschikkingsrecht fundamenteel wordt geacht in het kader van het dekolonisatieproces, neergelegd in internationale verdragen terzake;</w:t>
      </w:r>
    </w:p>
    <w:p w14:paraId="5B7A8F27" w14:textId="77777777" w:rsidR="004F69EA" w:rsidRPr="00780841" w:rsidRDefault="004F69EA" w:rsidP="004F69EA">
      <w:pPr>
        <w:ind w:left="360" w:hanging="360"/>
        <w:jc w:val="both"/>
        <w:rPr>
          <w:rFonts w:ascii="Arial" w:hAnsi="Arial" w:cs="Arial"/>
        </w:rPr>
      </w:pPr>
      <w:r w:rsidRPr="00780841">
        <w:rPr>
          <w:rFonts w:ascii="Arial" w:hAnsi="Arial" w:cs="Arial"/>
        </w:rPr>
        <w:t>-</w:t>
      </w:r>
      <w:r w:rsidRPr="00780841">
        <w:rPr>
          <w:rFonts w:ascii="Arial" w:hAnsi="Arial" w:cs="Arial"/>
        </w:rPr>
        <w:tab/>
      </w:r>
      <w:r w:rsidR="00642385" w:rsidRPr="00780841">
        <w:rPr>
          <w:rFonts w:ascii="Arial" w:hAnsi="Arial" w:cs="Arial"/>
        </w:rPr>
        <w:t xml:space="preserve">genoemde legitimatiegronden nr.1 en 2 </w:t>
      </w:r>
      <w:r w:rsidR="008B5AB6" w:rsidRPr="00780841">
        <w:rPr>
          <w:rFonts w:ascii="Arial" w:hAnsi="Arial" w:cs="Arial"/>
        </w:rPr>
        <w:t>zich</w:t>
      </w:r>
      <w:r w:rsidR="00B41186" w:rsidRPr="00780841">
        <w:rPr>
          <w:rFonts w:ascii="Arial" w:hAnsi="Arial" w:cs="Arial"/>
        </w:rPr>
        <w:t xml:space="preserve"> </w:t>
      </w:r>
      <w:r w:rsidR="008B5AB6" w:rsidRPr="00780841">
        <w:rPr>
          <w:rFonts w:ascii="Arial" w:hAnsi="Arial" w:cs="Arial"/>
        </w:rPr>
        <w:t xml:space="preserve">niet </w:t>
      </w:r>
      <w:r w:rsidR="00B41186" w:rsidRPr="00780841">
        <w:rPr>
          <w:rFonts w:ascii="Arial" w:hAnsi="Arial" w:cs="Arial"/>
        </w:rPr>
        <w:t xml:space="preserve">zondermeer en onbegrensd </w:t>
      </w:r>
      <w:r w:rsidR="008B5AB6" w:rsidRPr="00780841">
        <w:rPr>
          <w:rFonts w:ascii="Arial" w:hAnsi="Arial" w:cs="Arial"/>
        </w:rPr>
        <w:t xml:space="preserve">verhouden met het zelfbeschikkingsrecht in het kader van het dekolonisatieproces en derhalve in deze een beperking van het zelfbeschikkingsrecht van de entiteiten in hun hoedanigheid als </w:t>
      </w:r>
      <w:r w:rsidR="00130ABA" w:rsidRPr="00780841">
        <w:rPr>
          <w:rFonts w:ascii="Arial" w:hAnsi="Arial" w:cs="Arial"/>
        </w:rPr>
        <w:t>ex-koloniën</w:t>
      </w:r>
      <w:r w:rsidR="008B5AB6" w:rsidRPr="00780841">
        <w:rPr>
          <w:rFonts w:ascii="Arial" w:hAnsi="Arial" w:cs="Arial"/>
        </w:rPr>
        <w:t xml:space="preserve"> van Nederland impliceren;</w:t>
      </w:r>
    </w:p>
    <w:p w14:paraId="07D2B499" w14:textId="77777777" w:rsidR="004F69EA" w:rsidRPr="00780841" w:rsidRDefault="004F69EA" w:rsidP="004F69EA">
      <w:pPr>
        <w:ind w:left="360" w:hanging="360"/>
        <w:jc w:val="both"/>
        <w:rPr>
          <w:rFonts w:ascii="Arial" w:hAnsi="Arial" w:cs="Arial"/>
        </w:rPr>
      </w:pPr>
      <w:r w:rsidRPr="00780841">
        <w:rPr>
          <w:rFonts w:ascii="Arial" w:hAnsi="Arial" w:cs="Arial"/>
        </w:rPr>
        <w:t>-</w:t>
      </w:r>
      <w:r w:rsidRPr="00780841">
        <w:rPr>
          <w:rFonts w:ascii="Arial" w:hAnsi="Arial" w:cs="Arial"/>
        </w:rPr>
        <w:tab/>
      </w:r>
      <w:r w:rsidR="008B5AB6" w:rsidRPr="00780841">
        <w:rPr>
          <w:rFonts w:ascii="Arial" w:hAnsi="Arial" w:cs="Arial"/>
        </w:rPr>
        <w:t>legitimatiegrond nr.</w:t>
      </w:r>
      <w:r w:rsidRPr="00780841">
        <w:rPr>
          <w:rFonts w:ascii="Arial" w:hAnsi="Arial" w:cs="Arial"/>
        </w:rPr>
        <w:t xml:space="preserve"> </w:t>
      </w:r>
      <w:r w:rsidR="008B5AB6" w:rsidRPr="00780841">
        <w:rPr>
          <w:rFonts w:ascii="Arial" w:hAnsi="Arial" w:cs="Arial"/>
        </w:rPr>
        <w:t xml:space="preserve">3 namelijk </w:t>
      </w:r>
      <w:r w:rsidRPr="00780841">
        <w:rPr>
          <w:rFonts w:ascii="Arial" w:hAnsi="Arial" w:cs="Arial"/>
        </w:rPr>
        <w:t>“</w:t>
      </w:r>
      <w:r w:rsidR="00130ABA" w:rsidRPr="00780841">
        <w:rPr>
          <w:rFonts w:ascii="Arial" w:hAnsi="Arial" w:cs="Arial"/>
        </w:rPr>
        <w:t xml:space="preserve">algemeen </w:t>
      </w:r>
      <w:r w:rsidR="008B5AB6" w:rsidRPr="00780841">
        <w:rPr>
          <w:rFonts w:ascii="Arial" w:hAnsi="Arial" w:cs="Arial"/>
        </w:rPr>
        <w:t>het bel</w:t>
      </w:r>
      <w:r w:rsidR="00D43DD7" w:rsidRPr="00780841">
        <w:rPr>
          <w:rFonts w:ascii="Arial" w:hAnsi="Arial" w:cs="Arial"/>
        </w:rPr>
        <w:t>a</w:t>
      </w:r>
      <w:r w:rsidR="008B5AB6" w:rsidRPr="00780841">
        <w:rPr>
          <w:rFonts w:ascii="Arial" w:hAnsi="Arial" w:cs="Arial"/>
        </w:rPr>
        <w:t>ng van het k</w:t>
      </w:r>
      <w:r w:rsidR="00D43DD7" w:rsidRPr="00780841">
        <w:rPr>
          <w:rFonts w:ascii="Arial" w:hAnsi="Arial" w:cs="Arial"/>
        </w:rPr>
        <w:t>oninkrijk</w:t>
      </w:r>
      <w:r w:rsidRPr="00780841">
        <w:rPr>
          <w:rFonts w:ascii="Arial" w:hAnsi="Arial" w:cs="Arial"/>
        </w:rPr>
        <w:t xml:space="preserve">” </w:t>
      </w:r>
      <w:r w:rsidR="00130ABA" w:rsidRPr="00780841">
        <w:rPr>
          <w:rFonts w:ascii="Arial" w:hAnsi="Arial" w:cs="Arial"/>
        </w:rPr>
        <w:t xml:space="preserve">alle entiteiten binnen het </w:t>
      </w:r>
      <w:r w:rsidRPr="00780841">
        <w:rPr>
          <w:rFonts w:ascii="Arial" w:hAnsi="Arial" w:cs="Arial"/>
        </w:rPr>
        <w:t>K</w:t>
      </w:r>
      <w:r w:rsidR="00130ABA" w:rsidRPr="00780841">
        <w:rPr>
          <w:rFonts w:ascii="Arial" w:hAnsi="Arial" w:cs="Arial"/>
        </w:rPr>
        <w:t xml:space="preserve">oninkrijk het recht geeft, </w:t>
      </w:r>
      <w:r w:rsidR="00B41186" w:rsidRPr="00780841">
        <w:rPr>
          <w:rFonts w:ascii="Arial" w:hAnsi="Arial" w:cs="Arial"/>
        </w:rPr>
        <w:t xml:space="preserve">op elk moment en in eigen belang </w:t>
      </w:r>
      <w:r w:rsidR="00130ABA" w:rsidRPr="00780841">
        <w:rPr>
          <w:rFonts w:ascii="Arial" w:hAnsi="Arial" w:cs="Arial"/>
        </w:rPr>
        <w:t xml:space="preserve">te interveniëren (mogelijk zelfs desaproportioneel) in het autonoom recht van zelfbeschikking van de bevolkingen van </w:t>
      </w:r>
      <w:r w:rsidR="00B41186" w:rsidRPr="00780841">
        <w:rPr>
          <w:rFonts w:ascii="Arial" w:hAnsi="Arial" w:cs="Arial"/>
        </w:rPr>
        <w:t>entiteiten</w:t>
      </w:r>
      <w:r w:rsidR="00130ABA" w:rsidRPr="00780841">
        <w:rPr>
          <w:rFonts w:ascii="Arial" w:hAnsi="Arial" w:cs="Arial"/>
        </w:rPr>
        <w:t xml:space="preserve"> in hun hoedanigheid als ex-koloniën </w:t>
      </w:r>
      <w:r w:rsidR="00B41186" w:rsidRPr="00780841">
        <w:rPr>
          <w:rFonts w:ascii="Arial" w:hAnsi="Arial" w:cs="Arial"/>
        </w:rPr>
        <w:t xml:space="preserve">binnen het </w:t>
      </w:r>
      <w:r w:rsidR="00130ABA" w:rsidRPr="00780841">
        <w:rPr>
          <w:rFonts w:ascii="Arial" w:hAnsi="Arial" w:cs="Arial"/>
        </w:rPr>
        <w:t xml:space="preserve"> Koninkrijk</w:t>
      </w:r>
      <w:r w:rsidRPr="00780841">
        <w:rPr>
          <w:rFonts w:ascii="Arial" w:hAnsi="Arial" w:cs="Arial"/>
        </w:rPr>
        <w:t>;</w:t>
      </w:r>
    </w:p>
    <w:p w14:paraId="3966F480" w14:textId="77777777" w:rsidR="004F69EA" w:rsidRPr="00780841" w:rsidRDefault="004F69EA" w:rsidP="004F69EA">
      <w:pPr>
        <w:ind w:left="360" w:hanging="360"/>
        <w:jc w:val="both"/>
        <w:rPr>
          <w:rFonts w:ascii="Arial" w:hAnsi="Arial" w:cs="Arial"/>
        </w:rPr>
      </w:pPr>
      <w:r w:rsidRPr="00780841">
        <w:rPr>
          <w:rFonts w:ascii="Arial" w:hAnsi="Arial" w:cs="Arial"/>
        </w:rPr>
        <w:t>-</w:t>
      </w:r>
      <w:r w:rsidRPr="00780841">
        <w:rPr>
          <w:rFonts w:ascii="Arial" w:hAnsi="Arial" w:cs="Arial"/>
        </w:rPr>
        <w:tab/>
      </w:r>
      <w:r w:rsidR="00B41186" w:rsidRPr="00780841">
        <w:rPr>
          <w:rFonts w:ascii="Arial" w:hAnsi="Arial" w:cs="Arial"/>
        </w:rPr>
        <w:t xml:space="preserve">legitimatiegrond nr. 3 alsmede impliceert dat Nederland als zijnde entiteit binnen het </w:t>
      </w:r>
      <w:r w:rsidRPr="00780841">
        <w:rPr>
          <w:rFonts w:ascii="Arial" w:hAnsi="Arial" w:cs="Arial"/>
        </w:rPr>
        <w:t>K</w:t>
      </w:r>
      <w:r w:rsidR="00B41186" w:rsidRPr="00780841">
        <w:rPr>
          <w:rFonts w:ascii="Arial" w:hAnsi="Arial" w:cs="Arial"/>
        </w:rPr>
        <w:t xml:space="preserve">oninkrijk, notabene in de hoedanigheid van ex-kolonisator, zichzelf </w:t>
      </w:r>
      <w:r w:rsidRPr="00780841">
        <w:rPr>
          <w:rFonts w:ascii="Arial" w:hAnsi="Arial" w:cs="Arial"/>
        </w:rPr>
        <w:t xml:space="preserve">– </w:t>
      </w:r>
      <w:r w:rsidR="00B41186" w:rsidRPr="00780841">
        <w:rPr>
          <w:rFonts w:ascii="Arial" w:hAnsi="Arial" w:cs="Arial"/>
        </w:rPr>
        <w:t>in strijd met verdragen terzake</w:t>
      </w:r>
      <w:r w:rsidRPr="00780841">
        <w:rPr>
          <w:rFonts w:ascii="Arial" w:hAnsi="Arial" w:cs="Arial"/>
        </w:rPr>
        <w:t xml:space="preserve"> –</w:t>
      </w:r>
      <w:r w:rsidR="00B41186" w:rsidRPr="00780841">
        <w:rPr>
          <w:rFonts w:ascii="Arial" w:hAnsi="Arial" w:cs="Arial"/>
        </w:rPr>
        <w:t xml:space="preserve">, het recht van </w:t>
      </w:r>
      <w:r w:rsidR="004B74D9" w:rsidRPr="00780841">
        <w:rPr>
          <w:rFonts w:ascii="Arial" w:hAnsi="Arial" w:cs="Arial"/>
        </w:rPr>
        <w:t>zelfbeschikkingsrecht</w:t>
      </w:r>
      <w:r w:rsidR="00B41186" w:rsidRPr="00780841">
        <w:rPr>
          <w:rFonts w:ascii="Arial" w:hAnsi="Arial" w:cs="Arial"/>
        </w:rPr>
        <w:t xml:space="preserve"> kan aanmeten</w:t>
      </w:r>
      <w:r w:rsidRPr="00780841">
        <w:rPr>
          <w:rFonts w:ascii="Arial" w:hAnsi="Arial" w:cs="Arial"/>
        </w:rPr>
        <w:t>;</w:t>
      </w:r>
    </w:p>
    <w:p w14:paraId="3DBE9EB4" w14:textId="77777777" w:rsidR="004F69EA" w:rsidRDefault="004F69EA" w:rsidP="004F69EA">
      <w:pPr>
        <w:ind w:left="360" w:hanging="360"/>
        <w:jc w:val="both"/>
        <w:rPr>
          <w:rFonts w:ascii="Arial" w:hAnsi="Arial" w:cs="Arial"/>
        </w:rPr>
      </w:pPr>
      <w:r w:rsidRPr="00780841">
        <w:rPr>
          <w:rFonts w:ascii="Arial" w:hAnsi="Arial" w:cs="Arial"/>
        </w:rPr>
        <w:t>-</w:t>
      </w:r>
      <w:r w:rsidRPr="00780841">
        <w:rPr>
          <w:rFonts w:ascii="Arial" w:hAnsi="Arial" w:cs="Arial"/>
        </w:rPr>
        <w:tab/>
        <w:t>b</w:t>
      </w:r>
      <w:r w:rsidR="00DB6F9E" w:rsidRPr="00780841">
        <w:rPr>
          <w:rFonts w:ascii="Arial" w:hAnsi="Arial" w:cs="Arial"/>
        </w:rPr>
        <w:t xml:space="preserve">ovengenoemde overwegingen een ernstige inbreuk </w:t>
      </w:r>
      <w:r w:rsidR="00B41186" w:rsidRPr="00780841">
        <w:rPr>
          <w:rFonts w:ascii="Arial" w:hAnsi="Arial" w:cs="Arial"/>
        </w:rPr>
        <w:t xml:space="preserve"> </w:t>
      </w:r>
      <w:r w:rsidR="00D722E1" w:rsidRPr="00780841">
        <w:rPr>
          <w:rFonts w:ascii="Arial" w:hAnsi="Arial" w:cs="Arial"/>
        </w:rPr>
        <w:t>op het recht van zelfbeschikking van zowel de bevolkingen van de entiteiten van de Nederlandse Antillen alsmede van Aruba betekenen en remmende werking impliceert op het emancipatie proces van de huidige en toekomstige generatie van de entiteiten binnen het Koninkrijk in hun hoedanigheid van</w:t>
      </w:r>
      <w:r w:rsidR="00536390" w:rsidRPr="00780841">
        <w:rPr>
          <w:rFonts w:ascii="Arial" w:hAnsi="Arial" w:cs="Arial"/>
        </w:rPr>
        <w:t xml:space="preserve"> ex-koloniën;</w:t>
      </w:r>
    </w:p>
    <w:p w14:paraId="54DB2ED0" w14:textId="77777777" w:rsidR="00BC1883" w:rsidRDefault="00BC1883" w:rsidP="006F15F6">
      <w:pPr>
        <w:ind w:left="360" w:hanging="360"/>
        <w:jc w:val="both"/>
        <w:rPr>
          <w:rFonts w:ascii="Arial" w:hAnsi="Arial" w:cs="Arial"/>
        </w:rPr>
      </w:pPr>
      <w:r>
        <w:rPr>
          <w:rFonts w:ascii="Arial" w:hAnsi="Arial" w:cs="Arial"/>
        </w:rPr>
        <w:t xml:space="preserve">-    het bestuur van het eilandgebied Bonaire </w:t>
      </w:r>
      <w:r w:rsidR="003E1D86">
        <w:rPr>
          <w:rFonts w:ascii="Arial" w:hAnsi="Arial" w:cs="Arial"/>
        </w:rPr>
        <w:t xml:space="preserve">ook </w:t>
      </w:r>
      <w:r>
        <w:rPr>
          <w:rFonts w:ascii="Arial" w:hAnsi="Arial" w:cs="Arial"/>
        </w:rPr>
        <w:t xml:space="preserve">voornemens is, de regering van de NA te benaderen met het verzoek om een toetsing van </w:t>
      </w:r>
      <w:r w:rsidR="003E1D86">
        <w:rPr>
          <w:rFonts w:ascii="Arial" w:hAnsi="Arial" w:cs="Arial"/>
        </w:rPr>
        <w:t xml:space="preserve">de rechtmatigheid </w:t>
      </w:r>
      <w:r w:rsidR="006F15F6">
        <w:rPr>
          <w:rFonts w:ascii="Arial" w:hAnsi="Arial" w:cs="Arial"/>
        </w:rPr>
        <w:t xml:space="preserve">van de niet afkondiging van de </w:t>
      </w:r>
      <w:r w:rsidR="003E1D86" w:rsidRPr="00780841">
        <w:rPr>
          <w:rFonts w:ascii="Arial" w:hAnsi="Arial" w:cs="Arial"/>
        </w:rPr>
        <w:t>Referendumverordening Bonaire 2010,</w:t>
      </w:r>
      <w:r w:rsidR="003E1D86">
        <w:rPr>
          <w:rFonts w:ascii="Arial" w:hAnsi="Arial" w:cs="Arial"/>
        </w:rPr>
        <w:t xml:space="preserve"> bij de United Nations</w:t>
      </w:r>
      <w:r>
        <w:rPr>
          <w:rFonts w:ascii="Arial" w:hAnsi="Arial" w:cs="Arial"/>
        </w:rPr>
        <w:t xml:space="preserve"> </w:t>
      </w:r>
    </w:p>
    <w:p w14:paraId="779FD014" w14:textId="77777777" w:rsidR="004F69EA" w:rsidRDefault="004F69EA" w:rsidP="004F69EA">
      <w:pPr>
        <w:ind w:left="360" w:hanging="360"/>
        <w:jc w:val="both"/>
        <w:rPr>
          <w:rFonts w:ascii="Arial" w:hAnsi="Arial" w:cs="Arial"/>
        </w:rPr>
      </w:pPr>
      <w:r w:rsidRPr="00780841">
        <w:rPr>
          <w:rFonts w:ascii="Arial" w:hAnsi="Arial" w:cs="Arial"/>
        </w:rPr>
        <w:lastRenderedPageBreak/>
        <w:t>-</w:t>
      </w:r>
      <w:r w:rsidRPr="00780841">
        <w:rPr>
          <w:rFonts w:ascii="Arial" w:hAnsi="Arial" w:cs="Arial"/>
        </w:rPr>
        <w:tab/>
        <w:t>h</w:t>
      </w:r>
      <w:r w:rsidR="00D722E1" w:rsidRPr="00780841">
        <w:rPr>
          <w:rFonts w:ascii="Arial" w:hAnsi="Arial" w:cs="Arial"/>
        </w:rPr>
        <w:t xml:space="preserve">et derhalve van essentieel belang is dat er onverkort duidelijkheid bestaat ten aanzien van de </w:t>
      </w:r>
      <w:r w:rsidR="00536390" w:rsidRPr="00780841">
        <w:rPr>
          <w:rFonts w:ascii="Arial" w:hAnsi="Arial" w:cs="Arial"/>
        </w:rPr>
        <w:t>toepassing van genoemde legitimatiegronden en het mogelijke impliciet gevaar van precedentwerking  voor het recht van zelfbeschikkingsrecht van de bevolkingen in de toekomst;</w:t>
      </w:r>
      <w:r w:rsidR="00D722E1" w:rsidRPr="00780841">
        <w:rPr>
          <w:rFonts w:ascii="Arial" w:hAnsi="Arial" w:cs="Arial"/>
        </w:rPr>
        <w:t xml:space="preserve"> </w:t>
      </w:r>
    </w:p>
    <w:p w14:paraId="48FE8C65" w14:textId="77777777" w:rsidR="00536390" w:rsidRPr="00780841" w:rsidRDefault="004F69EA" w:rsidP="004F69EA">
      <w:pPr>
        <w:ind w:left="360" w:hanging="360"/>
        <w:jc w:val="both"/>
        <w:rPr>
          <w:rFonts w:ascii="Arial" w:hAnsi="Arial" w:cs="Arial"/>
        </w:rPr>
      </w:pPr>
      <w:r w:rsidRPr="00780841">
        <w:rPr>
          <w:rFonts w:ascii="Arial" w:hAnsi="Arial" w:cs="Arial"/>
        </w:rPr>
        <w:t>-</w:t>
      </w:r>
      <w:r w:rsidRPr="00780841">
        <w:rPr>
          <w:rFonts w:ascii="Arial" w:hAnsi="Arial" w:cs="Arial"/>
        </w:rPr>
        <w:tab/>
      </w:r>
      <w:r w:rsidR="00536390" w:rsidRPr="00780841">
        <w:rPr>
          <w:rFonts w:ascii="Arial" w:hAnsi="Arial" w:cs="Arial"/>
        </w:rPr>
        <w:t>De Staten alsmede de Regering van de Nederlandse Antillen in deze onverkort hun verantwoordelijkheid moeten dragen ten aanzien van het waarborgen van de rechten en belangen van alle entiteiten en solidariteit in deze van transcendentaal belang is;</w:t>
      </w:r>
    </w:p>
    <w:p w14:paraId="685CE5B7" w14:textId="77777777" w:rsidR="00D722E1" w:rsidRPr="00780841" w:rsidRDefault="00D722E1" w:rsidP="004F69EA">
      <w:pPr>
        <w:jc w:val="both"/>
        <w:rPr>
          <w:rFonts w:ascii="Arial" w:hAnsi="Arial" w:cs="Arial"/>
        </w:rPr>
      </w:pPr>
    </w:p>
    <w:p w14:paraId="4EE59451" w14:textId="77777777" w:rsidR="004F69EA" w:rsidRPr="00780841" w:rsidRDefault="004F69EA" w:rsidP="004F69EA">
      <w:pPr>
        <w:jc w:val="both"/>
        <w:rPr>
          <w:rFonts w:ascii="Arial" w:hAnsi="Arial" w:cs="Arial"/>
        </w:rPr>
      </w:pPr>
    </w:p>
    <w:p w14:paraId="5877C469" w14:textId="77777777" w:rsidR="004222EA" w:rsidRPr="00780841" w:rsidRDefault="00D722E1" w:rsidP="004F69EA">
      <w:pPr>
        <w:jc w:val="center"/>
        <w:rPr>
          <w:rFonts w:ascii="Arial" w:hAnsi="Arial" w:cs="Arial"/>
          <w:b/>
        </w:rPr>
      </w:pPr>
      <w:r w:rsidRPr="00780841">
        <w:rPr>
          <w:rFonts w:ascii="Arial" w:hAnsi="Arial" w:cs="Arial"/>
          <w:b/>
        </w:rPr>
        <w:t>Besluiten:</w:t>
      </w:r>
    </w:p>
    <w:p w14:paraId="05B6D9F2" w14:textId="77777777" w:rsidR="00536390" w:rsidRPr="00780841" w:rsidRDefault="00536390" w:rsidP="004F69EA">
      <w:pPr>
        <w:jc w:val="both"/>
        <w:rPr>
          <w:rFonts w:ascii="Arial" w:hAnsi="Arial" w:cs="Arial"/>
        </w:rPr>
      </w:pPr>
    </w:p>
    <w:p w14:paraId="52D3DEAC" w14:textId="77777777" w:rsidR="00DE05EB" w:rsidRPr="00780841" w:rsidRDefault="008F6F31" w:rsidP="008F6F31">
      <w:pPr>
        <w:ind w:left="360" w:hanging="360"/>
        <w:jc w:val="both"/>
        <w:rPr>
          <w:rFonts w:ascii="Arial" w:hAnsi="Arial" w:cs="Arial"/>
        </w:rPr>
      </w:pPr>
      <w:r w:rsidRPr="00780841">
        <w:rPr>
          <w:rFonts w:ascii="Arial" w:hAnsi="Arial" w:cs="Arial"/>
        </w:rPr>
        <w:t>1.</w:t>
      </w:r>
      <w:r w:rsidRPr="00780841">
        <w:rPr>
          <w:rFonts w:ascii="Arial" w:hAnsi="Arial" w:cs="Arial"/>
        </w:rPr>
        <w:tab/>
      </w:r>
      <w:r w:rsidR="00780841">
        <w:rPr>
          <w:rFonts w:ascii="Arial" w:hAnsi="Arial" w:cs="Arial"/>
        </w:rPr>
        <w:t>H</w:t>
      </w:r>
      <w:r w:rsidR="00DE05EB" w:rsidRPr="00780841">
        <w:rPr>
          <w:rFonts w:ascii="Arial" w:hAnsi="Arial" w:cs="Arial"/>
        </w:rPr>
        <w:t xml:space="preserve">et internationaal erkende zelfsbeschikkingsrecht voor alle eilandgebieden van de Nederlandse Antillen te herbevestigen; </w:t>
      </w:r>
    </w:p>
    <w:p w14:paraId="25124A72" w14:textId="77777777" w:rsidR="00057F4C" w:rsidRPr="00780841" w:rsidRDefault="008F6F31" w:rsidP="008F6F31">
      <w:pPr>
        <w:ind w:left="360" w:hanging="360"/>
        <w:jc w:val="both"/>
        <w:rPr>
          <w:rFonts w:ascii="Arial" w:hAnsi="Arial" w:cs="Arial"/>
        </w:rPr>
      </w:pPr>
      <w:r w:rsidRPr="00780841">
        <w:rPr>
          <w:rFonts w:ascii="Arial" w:hAnsi="Arial" w:cs="Arial"/>
        </w:rPr>
        <w:t>2.</w:t>
      </w:r>
      <w:r w:rsidRPr="00780841">
        <w:rPr>
          <w:rFonts w:ascii="Arial" w:hAnsi="Arial" w:cs="Arial"/>
        </w:rPr>
        <w:tab/>
      </w:r>
      <w:r w:rsidR="008C2D97" w:rsidRPr="00780841">
        <w:rPr>
          <w:rFonts w:ascii="Arial" w:hAnsi="Arial" w:cs="Arial"/>
        </w:rPr>
        <w:t>G</w:t>
      </w:r>
      <w:r w:rsidR="00536390" w:rsidRPr="00780841">
        <w:rPr>
          <w:rFonts w:ascii="Arial" w:hAnsi="Arial" w:cs="Arial"/>
        </w:rPr>
        <w:t>enoemd besluit</w:t>
      </w:r>
      <w:r w:rsidR="00DE05EB" w:rsidRPr="00780841">
        <w:rPr>
          <w:rFonts w:ascii="Arial" w:hAnsi="Arial" w:cs="Arial"/>
        </w:rPr>
        <w:t xml:space="preserve"> van de Gouverneur dd. 12 februari 2010</w:t>
      </w:r>
      <w:r w:rsidR="00536390" w:rsidRPr="00780841">
        <w:rPr>
          <w:rFonts w:ascii="Arial" w:hAnsi="Arial" w:cs="Arial"/>
        </w:rPr>
        <w:t xml:space="preserve"> ter toetsing voor te leggen aan </w:t>
      </w:r>
      <w:r w:rsidR="00C93123" w:rsidRPr="00780841">
        <w:rPr>
          <w:rFonts w:ascii="Arial" w:hAnsi="Arial" w:cs="Arial"/>
        </w:rPr>
        <w:t xml:space="preserve">de Verenigde Naties, </w:t>
      </w:r>
      <w:r w:rsidR="008C2D97" w:rsidRPr="00780841">
        <w:rPr>
          <w:rFonts w:ascii="Arial" w:hAnsi="Arial" w:cs="Arial"/>
        </w:rPr>
        <w:t xml:space="preserve">gericht op de </w:t>
      </w:r>
      <w:r w:rsidR="00536390" w:rsidRPr="00780841">
        <w:rPr>
          <w:rFonts w:ascii="Arial" w:hAnsi="Arial" w:cs="Arial"/>
        </w:rPr>
        <w:t xml:space="preserve"> waarborging van het recht op zelfbeschikking van de bevolkingen van de entiteiten van de Nederlandse Antillen</w:t>
      </w:r>
      <w:r w:rsidR="008C2D97" w:rsidRPr="00780841">
        <w:rPr>
          <w:rFonts w:ascii="Arial" w:hAnsi="Arial" w:cs="Arial"/>
        </w:rPr>
        <w:t xml:space="preserve"> zowel nu als in de toekomst, waarbij tevens advies wordt gevraagd terzake te nemen gerechtelijke stappen (nationaal/internationaal) terzake;</w:t>
      </w:r>
      <w:r w:rsidR="00DE05EB" w:rsidRPr="00780841">
        <w:rPr>
          <w:rFonts w:ascii="Arial" w:hAnsi="Arial" w:cs="Arial"/>
        </w:rPr>
        <w:t xml:space="preserve"> </w:t>
      </w:r>
    </w:p>
    <w:p w14:paraId="49BEC8B6" w14:textId="77777777" w:rsidR="00057F4C" w:rsidRPr="00780841" w:rsidRDefault="00057F4C" w:rsidP="004F69EA">
      <w:pPr>
        <w:jc w:val="both"/>
        <w:rPr>
          <w:rFonts w:ascii="Arial" w:hAnsi="Arial" w:cs="Arial"/>
        </w:rPr>
      </w:pPr>
    </w:p>
    <w:p w14:paraId="3726CB07" w14:textId="77777777" w:rsidR="00057F4C" w:rsidRPr="00780841" w:rsidRDefault="00057F4C" w:rsidP="004F69EA">
      <w:pPr>
        <w:jc w:val="both"/>
        <w:rPr>
          <w:rFonts w:ascii="Arial" w:hAnsi="Arial" w:cs="Arial"/>
        </w:rPr>
      </w:pPr>
      <w:r w:rsidRPr="00780841">
        <w:rPr>
          <w:rFonts w:ascii="Arial" w:hAnsi="Arial" w:cs="Arial"/>
        </w:rPr>
        <w:t>En gaan over tot de orde van de dag</w:t>
      </w:r>
    </w:p>
    <w:p w14:paraId="6647AE5F" w14:textId="77777777" w:rsidR="00780841" w:rsidRPr="00780841" w:rsidRDefault="00780841">
      <w:pPr>
        <w:rPr>
          <w:rFonts w:ascii="Arial" w:hAnsi="Arial" w:cs="Arial"/>
          <w:b/>
        </w:rPr>
      </w:pPr>
    </w:p>
    <w:sectPr w:rsidR="00780841" w:rsidRPr="007808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C2CB7"/>
    <w:multiLevelType w:val="hybridMultilevel"/>
    <w:tmpl w:val="A650D5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8242B1"/>
    <w:multiLevelType w:val="hybridMultilevel"/>
    <w:tmpl w:val="2C4E3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CC76AD"/>
    <w:multiLevelType w:val="hybridMultilevel"/>
    <w:tmpl w:val="8AC40166"/>
    <w:lvl w:ilvl="0" w:tplc="6B10B5E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82"/>
    <w:rsid w:val="00057F4C"/>
    <w:rsid w:val="00085A0B"/>
    <w:rsid w:val="00090589"/>
    <w:rsid w:val="000B4230"/>
    <w:rsid w:val="000D1282"/>
    <w:rsid w:val="00130ABA"/>
    <w:rsid w:val="00277F50"/>
    <w:rsid w:val="00281ECB"/>
    <w:rsid w:val="003E1D86"/>
    <w:rsid w:val="004222EA"/>
    <w:rsid w:val="004B74D9"/>
    <w:rsid w:val="004F69EA"/>
    <w:rsid w:val="005104A5"/>
    <w:rsid w:val="00536390"/>
    <w:rsid w:val="00540DBB"/>
    <w:rsid w:val="005419EF"/>
    <w:rsid w:val="005E1257"/>
    <w:rsid w:val="00642385"/>
    <w:rsid w:val="006F15F6"/>
    <w:rsid w:val="00751935"/>
    <w:rsid w:val="00780841"/>
    <w:rsid w:val="007F599B"/>
    <w:rsid w:val="00836487"/>
    <w:rsid w:val="00895CA5"/>
    <w:rsid w:val="008B5AB6"/>
    <w:rsid w:val="008C2D97"/>
    <w:rsid w:val="008F6F31"/>
    <w:rsid w:val="00A95044"/>
    <w:rsid w:val="00B41186"/>
    <w:rsid w:val="00B82C0A"/>
    <w:rsid w:val="00B942F1"/>
    <w:rsid w:val="00BC1883"/>
    <w:rsid w:val="00C2592F"/>
    <w:rsid w:val="00C342DE"/>
    <w:rsid w:val="00C93123"/>
    <w:rsid w:val="00D43DD7"/>
    <w:rsid w:val="00D722E1"/>
    <w:rsid w:val="00DB6F9E"/>
    <w:rsid w:val="00DE05EB"/>
    <w:rsid w:val="00E51777"/>
    <w:rsid w:val="00F02E64"/>
    <w:rsid w:val="00FA0131"/>
    <w:rsid w:val="00FD2E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E63B4"/>
  <w15:chartTrackingRefBased/>
  <w15:docId w15:val="{65C39082-C43C-472F-AAFC-ACF73CAC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 Staten van de Nederlandse Amtillen heden 16 maart 2010 bijeen in een openbare vergadering</vt:lpstr>
    </vt:vector>
  </TitlesOfParts>
  <Company>HOME</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Staten van de Nederlandse Amtillen heden 16 maart 2010 bijeen in een openbare vergadering</dc:title>
  <dc:subject/>
  <dc:creator>User</dc:creator>
  <cp:keywords/>
  <cp:lastModifiedBy>Han de Bruijne</cp:lastModifiedBy>
  <cp:revision>2</cp:revision>
  <dcterms:created xsi:type="dcterms:W3CDTF">2020-08-26T14:31:00Z</dcterms:created>
  <dcterms:modified xsi:type="dcterms:W3CDTF">2020-08-26T14:31:00Z</dcterms:modified>
</cp:coreProperties>
</file>